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DEF7" w14:textId="4762BC2B" w:rsidR="00D36053" w:rsidRDefault="00D36053" w:rsidP="00B617F9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5571B82B" wp14:editId="06B3203E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659A" w14:textId="77777777" w:rsidR="00D36053" w:rsidRPr="00D36053" w:rsidRDefault="0012581D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fr-BE" w:eastAsia="nl-BE"/>
        </w:rPr>
      </w:pPr>
      <w:r w:rsidRPr="0012581D">
        <w:rPr>
          <w:rFonts w:ascii="Verdana" w:eastAsia="Times New Roman" w:hAnsi="Verdana" w:cs="Times New Roman"/>
          <w:color w:val="5E6E76"/>
          <w:sz w:val="32"/>
          <w:szCs w:val="32"/>
          <w:lang w:val="fr-BE" w:eastAsia="nl-BE"/>
        </w:rPr>
        <w:t>Parties participant aux produits balancing d'Elia</w:t>
      </w:r>
    </w:p>
    <w:p w14:paraId="20AE7D72" w14:textId="77777777" w:rsidR="0012581D" w:rsidRPr="0012581D" w:rsidRDefault="0012581D" w:rsidP="0012581D">
      <w:pPr>
        <w:pStyle w:val="NormalWeb"/>
        <w:spacing w:before="0" w:beforeAutospacing="0" w:after="200" w:afterAutospacing="0"/>
        <w:rPr>
          <w:rFonts w:ascii="Verdana" w:hAnsi="Verdana"/>
          <w:color w:val="848484"/>
          <w:sz w:val="18"/>
          <w:szCs w:val="18"/>
          <w:lang w:val="fr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Pour certains des produits d'Elia (FCR, </w:t>
      </w:r>
      <w:r w:rsidR="00F57BB2">
        <w:rPr>
          <w:rFonts w:ascii="Verdana" w:hAnsi="Verdana"/>
          <w:color w:val="848484"/>
          <w:sz w:val="18"/>
          <w:szCs w:val="18"/>
          <w:lang w:val="fr-BE"/>
        </w:rPr>
        <w:t xml:space="preserve">aFRR et </w:t>
      </w:r>
      <w:r w:rsidR="008E2546">
        <w:rPr>
          <w:rFonts w:ascii="Verdana" w:hAnsi="Verdana"/>
          <w:color w:val="848484"/>
          <w:sz w:val="18"/>
          <w:szCs w:val="18"/>
          <w:lang w:val="fr-BE"/>
        </w:rPr>
        <w:t>mFRR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), une entité qui souhaite offrir sa flexibilité à Elia peut choisir de faire cela elle-même ou en partenariat avec une entité pouvant </w:t>
      </w:r>
      <w:r w:rsidR="008E2546" w:rsidRPr="0012581D">
        <w:rPr>
          <w:rFonts w:ascii="Verdana" w:hAnsi="Verdana"/>
          <w:color w:val="848484"/>
          <w:sz w:val="18"/>
          <w:szCs w:val="18"/>
          <w:lang w:val="fr-BE"/>
        </w:rPr>
        <w:t>agréger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 plusieurs assets afin d'offrir le service à Elia.</w:t>
      </w:r>
    </w:p>
    <w:p w14:paraId="610F303D" w14:textId="77777777" w:rsidR="0012581D" w:rsidRPr="0012581D" w:rsidRDefault="0012581D" w:rsidP="0012581D">
      <w:pPr>
        <w:pStyle w:val="NormalWeb"/>
        <w:rPr>
          <w:rFonts w:ascii="Verdana" w:hAnsi="Verdana"/>
          <w:color w:val="848484"/>
          <w:sz w:val="18"/>
          <w:szCs w:val="18"/>
          <w:lang w:val="fr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Les entités suivantes (Balancing Service Providers ou BSP’s) ont signé un </w:t>
      </w:r>
      <w:r w:rsidR="008E2546">
        <w:rPr>
          <w:rFonts w:ascii="Verdana" w:hAnsi="Verdana"/>
          <w:color w:val="848484"/>
          <w:sz w:val="18"/>
          <w:szCs w:val="18"/>
          <w:lang w:val="fr-BE"/>
        </w:rPr>
        <w:t>contrat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 avec Elia pour les produits </w:t>
      </w:r>
      <w:proofErr w:type="gramStart"/>
      <w:r w:rsidRPr="0012581D">
        <w:rPr>
          <w:rFonts w:ascii="Verdana" w:hAnsi="Verdana"/>
          <w:color w:val="848484"/>
          <w:sz w:val="18"/>
          <w:szCs w:val="18"/>
          <w:lang w:val="fr-BE"/>
        </w:rPr>
        <w:t>suivants:</w:t>
      </w:r>
      <w:proofErr w:type="gramEnd"/>
      <w:r w:rsidRPr="0012581D">
        <w:rPr>
          <w:rFonts w:ascii="Verdana" w:hAnsi="Verdana"/>
          <w:color w:val="848484"/>
          <w:sz w:val="18"/>
          <w:szCs w:val="18"/>
          <w:lang w:val="fr-BE"/>
        </w:rPr>
        <w:t> 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B617F9" w14:paraId="70DA12C6" w14:textId="77777777" w:rsidTr="0090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4420E9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63AF5306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5810F8DA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</w:p>
        </w:tc>
        <w:tc>
          <w:tcPr>
            <w:tcW w:w="1134" w:type="dxa"/>
          </w:tcPr>
          <w:p w14:paraId="1E279DB6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</w:p>
        </w:tc>
      </w:tr>
      <w:tr w:rsidR="00B617F9" w14:paraId="578F79CF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0F36F4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 Solutions AG</w:t>
            </w:r>
          </w:p>
        </w:tc>
        <w:tc>
          <w:tcPr>
            <w:tcW w:w="1134" w:type="dxa"/>
          </w:tcPr>
          <w:p w14:paraId="57BC26C0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827742E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CA10025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57E6F4D7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40E965" w14:textId="77777777" w:rsidR="00B617F9" w:rsidRPr="007D6CD0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 NV</w:t>
            </w:r>
          </w:p>
        </w:tc>
        <w:tc>
          <w:tcPr>
            <w:tcW w:w="1134" w:type="dxa"/>
          </w:tcPr>
          <w:p w14:paraId="73469072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5204D90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34C79BB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B617F9" w14:paraId="387D0BA3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4BCA53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409DB369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CF89423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758107A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138D1D3B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343499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 NV</w:t>
            </w:r>
          </w:p>
        </w:tc>
        <w:tc>
          <w:tcPr>
            <w:tcW w:w="1134" w:type="dxa"/>
          </w:tcPr>
          <w:p w14:paraId="5DD296E4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2F38357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3028AA2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06342FE7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A712A4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 Energy Trade BV</w:t>
            </w:r>
          </w:p>
        </w:tc>
        <w:tc>
          <w:tcPr>
            <w:tcW w:w="1134" w:type="dxa"/>
          </w:tcPr>
          <w:p w14:paraId="4F82DC84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A52A3F8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F695022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45BB1C9D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1E54A9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Energy Pool Développement SAS</w:t>
            </w:r>
          </w:p>
        </w:tc>
        <w:tc>
          <w:tcPr>
            <w:tcW w:w="1134" w:type="dxa"/>
          </w:tcPr>
          <w:p w14:paraId="75A2A385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B681422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2D94F11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69D59937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4579EB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2262FFC5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AFAE269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5CCB8AE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1F2009C6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263C10D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07F1E30C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59FF63C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4B64273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B617F9" w14:paraId="65BE0F93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B23BC29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 SA</w:t>
            </w:r>
          </w:p>
        </w:tc>
        <w:tc>
          <w:tcPr>
            <w:tcW w:w="1134" w:type="dxa"/>
          </w:tcPr>
          <w:p w14:paraId="14F63276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3FA89DF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D8801E8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55C78E29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6862A1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0A9C875E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201E290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D5D77BF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B617F9" w14:paraId="7E17A239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A5A870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Next Kraftwerke GmbH</w:t>
            </w:r>
          </w:p>
        </w:tc>
        <w:tc>
          <w:tcPr>
            <w:tcW w:w="1134" w:type="dxa"/>
          </w:tcPr>
          <w:p w14:paraId="653BBFF4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03FE9BA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EF66899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4901EE35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B77398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77DA770A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315BF55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459EDBB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6321D280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A1C47D6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59FCBBC0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FBB9AE0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B317351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5C7F17B3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955DE1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Second Foundation a.s.</w:t>
            </w:r>
          </w:p>
        </w:tc>
        <w:tc>
          <w:tcPr>
            <w:tcW w:w="1134" w:type="dxa"/>
          </w:tcPr>
          <w:p w14:paraId="343F515D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C212157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E090E87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03EDB830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2BD12E2" w14:textId="77777777" w:rsidR="00B617F9" w:rsidRPr="008C3A65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Smart@energy BV</w:t>
            </w:r>
          </w:p>
        </w:tc>
        <w:tc>
          <w:tcPr>
            <w:tcW w:w="1134" w:type="dxa"/>
          </w:tcPr>
          <w:p w14:paraId="7A8A2E4E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21F6E1C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ACFE0BF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B617F9" w14:paraId="535765F5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1BFB0C6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Gas &amp; Power</w:t>
            </w:r>
          </w:p>
        </w:tc>
        <w:tc>
          <w:tcPr>
            <w:tcW w:w="1134" w:type="dxa"/>
          </w:tcPr>
          <w:p w14:paraId="41ED83A1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FDFA050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115FB52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275F1DEB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EF5ACB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2B7B0214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90B750F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7969857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173AB576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0B91D2" w14:textId="77777777" w:rsidR="00B617F9" w:rsidRPr="000F1261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Trafigura Denmark ApS</w:t>
            </w:r>
          </w:p>
        </w:tc>
        <w:tc>
          <w:tcPr>
            <w:tcW w:w="1134" w:type="dxa"/>
          </w:tcPr>
          <w:p w14:paraId="61E5E9C6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C462B84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B0057F2" w14:textId="77777777" w:rsidR="00B617F9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B617F9" w14:paraId="21013BE0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2501B7A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163AE639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C9ED672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495C708" w14:textId="77777777" w:rsidR="00B617F9" w:rsidRPr="00D36053" w:rsidRDefault="00B617F9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71F8542B" w14:textId="77777777" w:rsidR="00D36053" w:rsidRPr="00C719B9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</w:pPr>
    </w:p>
    <w:p w14:paraId="5EC1F29A" w14:textId="3A215C62" w:rsidR="00AF243B" w:rsidRDefault="00AF243B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</w:pPr>
      <w:r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Dernière mise à </w:t>
      </w:r>
      <w:r w:rsidR="00C719B9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jour :</w:t>
      </w:r>
      <w:r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</w:t>
      </w:r>
      <w:r w:rsidR="008615AA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1</w:t>
      </w:r>
      <w:r w:rsidR="00F57BB2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</w:t>
      </w:r>
      <w:r w:rsidR="00BD2950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mai</w:t>
      </w:r>
      <w:r w:rsidR="0049617A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</w:t>
      </w:r>
      <w:r w:rsidR="00AD5C98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202</w:t>
      </w:r>
      <w:r w:rsidR="00BD2950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5</w:t>
      </w:r>
    </w:p>
    <w:p w14:paraId="70348D3E" w14:textId="03499EE8" w:rsidR="00D36053" w:rsidRPr="00D36053" w:rsidRDefault="0012581D" w:rsidP="00B617F9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br/>
      </w:r>
      <w:proofErr w:type="gramStart"/>
      <w:r w:rsidRPr="0012581D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Disclaimer:</w:t>
      </w:r>
      <w:proofErr w:type="gramEnd"/>
      <w:r w:rsidRPr="0012581D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cette liste n'est pas exhaustive; la publication de la participation d'une entité aux services d'Elia est optionnelle.</w:t>
      </w:r>
      <w:r w:rsidR="00D36053" w:rsidRPr="00D36053"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  <w:t> </w:t>
      </w:r>
    </w:p>
    <w:p w14:paraId="2B1B6801" w14:textId="77777777" w:rsidR="00386991" w:rsidRPr="0012581D" w:rsidRDefault="00386991">
      <w:pPr>
        <w:rPr>
          <w:lang w:val="fr-BE"/>
        </w:rPr>
      </w:pPr>
    </w:p>
    <w:sectPr w:rsidR="00386991" w:rsidRPr="001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31F13"/>
    <w:rsid w:val="000B0284"/>
    <w:rsid w:val="0012581D"/>
    <w:rsid w:val="00386991"/>
    <w:rsid w:val="003B2B94"/>
    <w:rsid w:val="0049617A"/>
    <w:rsid w:val="007354CE"/>
    <w:rsid w:val="008615AA"/>
    <w:rsid w:val="008E2546"/>
    <w:rsid w:val="00AD5C98"/>
    <w:rsid w:val="00AF243B"/>
    <w:rsid w:val="00B617F9"/>
    <w:rsid w:val="00B84F1F"/>
    <w:rsid w:val="00BD2950"/>
    <w:rsid w:val="00C719B9"/>
    <w:rsid w:val="00D36053"/>
    <w:rsid w:val="00EF51EF"/>
    <w:rsid w:val="00F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B93A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 </cp:lastModifiedBy>
  <cp:revision>3</cp:revision>
  <dcterms:created xsi:type="dcterms:W3CDTF">2025-04-24T06:56:00Z</dcterms:created>
  <dcterms:modified xsi:type="dcterms:W3CDTF">2025-04-24T07:46:00Z</dcterms:modified>
</cp:coreProperties>
</file>