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86" w:rsidRDefault="00BB27D7" w:rsidP="004A301D">
      <w:pPr>
        <w:pStyle w:val="TableauTexte"/>
        <w:spacing w:before="0" w:after="0"/>
        <w:jc w:val="center"/>
        <w:outlineLvl w:val="0"/>
        <w:rPr>
          <w:rFonts w:asciiTheme="minorHAnsi" w:hAnsiTheme="minorHAnsi"/>
          <w:b/>
          <w:sz w:val="24"/>
          <w:u w:val="single"/>
        </w:rPr>
      </w:pPr>
      <w:r>
        <w:rPr>
          <w:rFonts w:asciiTheme="minorHAnsi" w:hAnsiTheme="minorHAnsi"/>
          <w:b/>
          <w:sz w:val="24"/>
          <w:u w:val="single"/>
        </w:rPr>
        <w:t>Openbaar onderzoek</w:t>
      </w:r>
    </w:p>
    <w:p w:rsidR="00393686" w:rsidRDefault="00BB27D7">
      <w:pPr>
        <w:pStyle w:val="TableauTexte"/>
        <w:jc w:val="center"/>
        <w:outlineLvl w:val="0"/>
        <w:rPr>
          <w:rFonts w:asciiTheme="minorHAnsi" w:hAnsiTheme="minorHAnsi"/>
          <w:sz w:val="24"/>
        </w:rPr>
      </w:pPr>
      <w:r>
        <w:rPr>
          <w:rFonts w:asciiTheme="minorHAnsi" w:hAnsiTheme="minorHAnsi"/>
          <w:sz w:val="24"/>
        </w:rPr>
        <w:t>Boek 1 van het Milieuwetboek</w:t>
      </w:r>
    </w:p>
    <w:p w:rsidR="00393686" w:rsidRDefault="00BB27D7">
      <w:pPr>
        <w:pStyle w:val="TableauTexte"/>
        <w:jc w:val="center"/>
        <w:outlineLvl w:val="0"/>
        <w:rPr>
          <w:rFonts w:asciiTheme="minorHAnsi" w:hAnsiTheme="minorHAnsi"/>
          <w:sz w:val="24"/>
        </w:rPr>
      </w:pPr>
      <w:r>
        <w:rPr>
          <w:rFonts w:asciiTheme="minorHAnsi" w:hAnsiTheme="minorHAnsi"/>
          <w:sz w:val="24"/>
        </w:rPr>
        <w:t xml:space="preserve">Artikel D.29-7 </w:t>
      </w:r>
      <w:r w:rsidR="00E32EA4">
        <w:rPr>
          <w:rFonts w:asciiTheme="minorHAnsi" w:hAnsiTheme="minorHAnsi"/>
          <w:sz w:val="24"/>
        </w:rPr>
        <w:t>ff.</w:t>
      </w:r>
    </w:p>
    <w:p w:rsidR="00393686" w:rsidRDefault="00393686">
      <w:pPr>
        <w:pStyle w:val="TableauTexte"/>
        <w:jc w:val="center"/>
        <w:outlineLvl w:val="0"/>
        <w:rPr>
          <w:rFonts w:asciiTheme="minorHAnsi" w:hAnsiTheme="minorHAnsi"/>
          <w:sz w:val="6"/>
        </w:rPr>
      </w:pPr>
    </w:p>
    <w:p w:rsidR="00393686" w:rsidRDefault="00BB27D7">
      <w:pPr>
        <w:pStyle w:val="TableauTexte"/>
        <w:jc w:val="center"/>
        <w:outlineLvl w:val="0"/>
        <w:rPr>
          <w:rFonts w:asciiTheme="minorHAnsi" w:hAnsiTheme="minorHAnsi"/>
          <w:sz w:val="24"/>
        </w:rPr>
      </w:pPr>
      <w:r>
        <w:rPr>
          <w:rFonts w:asciiTheme="minorHAnsi" w:hAnsiTheme="minorHAnsi"/>
          <w:sz w:val="24"/>
        </w:rPr>
        <w:t xml:space="preserve">Wetboek van Ruimtelijke Ontwikkeling </w:t>
      </w:r>
    </w:p>
    <w:p w:rsidR="00393686" w:rsidRPr="00E32EA4" w:rsidRDefault="00BB27D7">
      <w:pPr>
        <w:pStyle w:val="TableauTexte"/>
        <w:jc w:val="center"/>
        <w:outlineLvl w:val="0"/>
        <w:rPr>
          <w:rFonts w:asciiTheme="minorHAnsi" w:hAnsiTheme="minorHAnsi"/>
          <w:sz w:val="24"/>
          <w:lang w:val="de-DE"/>
        </w:rPr>
      </w:pPr>
      <w:r w:rsidRPr="00E32EA4">
        <w:rPr>
          <w:rFonts w:asciiTheme="minorHAnsi" w:hAnsiTheme="minorHAnsi"/>
          <w:sz w:val="24"/>
          <w:lang w:val="de-DE"/>
        </w:rPr>
        <w:t>Artikel D.IV.40 – R.IV.40-1 – D.VIII.13</w:t>
      </w:r>
    </w:p>
    <w:p w:rsidR="00393686" w:rsidRDefault="00BB27D7" w:rsidP="00EF003F">
      <w:pPr>
        <w:pStyle w:val="TableauTexte"/>
        <w:spacing w:before="120" w:after="120"/>
        <w:jc w:val="center"/>
        <w:outlineLvl w:val="0"/>
        <w:rPr>
          <w:rFonts w:asciiTheme="minorHAnsi" w:hAnsiTheme="minorHAnsi"/>
          <w:b/>
          <w:sz w:val="24"/>
          <w:u w:val="single"/>
        </w:rPr>
      </w:pPr>
      <w:r>
        <w:rPr>
          <w:rFonts w:asciiTheme="minorHAnsi" w:hAnsiTheme="minorHAnsi"/>
          <w:b/>
          <w:sz w:val="24"/>
          <w:u w:val="single"/>
        </w:rPr>
        <w:t>Bekendmaking</w:t>
      </w:r>
    </w:p>
    <w:p w:rsidR="00393686" w:rsidRDefault="00BB27D7" w:rsidP="004A301D">
      <w:pPr>
        <w:pStyle w:val="ConclusionsEntte"/>
        <w:rPr>
          <w:rFonts w:asciiTheme="minorHAnsi" w:hAnsiTheme="minorHAnsi"/>
          <w:sz w:val="24"/>
          <w:szCs w:val="24"/>
        </w:rPr>
      </w:pPr>
      <w:r>
        <w:rPr>
          <w:rFonts w:asciiTheme="minorHAnsi" w:hAnsiTheme="minorHAnsi"/>
          <w:sz w:val="24"/>
          <w:szCs w:val="24"/>
        </w:rPr>
        <w:t>De onderneming Elia Asset NV, met maatschappelijke zetel te Keizerslaan 20, 1000 Brussel, heeft een aanvraag voor stedenbouwkundige vergunning ingediend voor een project van de categorie B: project onderworpen aan de milieueffectenstudie.</w:t>
      </w:r>
    </w:p>
    <w:p w:rsidR="00E32EA4" w:rsidRDefault="00E32EA4" w:rsidP="004A301D">
      <w:pPr>
        <w:pStyle w:val="ConclusionsEntte"/>
        <w:rPr>
          <w:rFonts w:asciiTheme="minorHAnsi" w:hAnsiTheme="minorHAnsi"/>
          <w:sz w:val="24"/>
          <w:szCs w:val="24"/>
        </w:rPr>
      </w:pPr>
    </w:p>
    <w:p w:rsidR="00393686" w:rsidRDefault="00BB27D7" w:rsidP="004A301D">
      <w:pPr>
        <w:jc w:val="both"/>
        <w:rPr>
          <w:rFonts w:ascii="Calibri" w:eastAsia="Times" w:hAnsi="Calibri" w:cs="Calibri"/>
          <w:b/>
          <w:sz w:val="24"/>
          <w:szCs w:val="24"/>
        </w:rPr>
      </w:pPr>
      <w:r>
        <w:rPr>
          <w:sz w:val="24"/>
        </w:rPr>
        <w:t xml:space="preserve">Het project, bekend onder de naam “Project </w:t>
      </w:r>
      <w:proofErr w:type="spellStart"/>
      <w:r>
        <w:rPr>
          <w:sz w:val="24"/>
        </w:rPr>
        <w:t>Auvelais-Gembloux</w:t>
      </w:r>
      <w:proofErr w:type="spellEnd"/>
      <w:r w:rsidR="00612910">
        <w:rPr>
          <w:sz w:val="24"/>
        </w:rPr>
        <w:t>”, betreft</w:t>
      </w:r>
      <w:r>
        <w:rPr>
          <w:sz w:val="24"/>
        </w:rPr>
        <w:t xml:space="preserve"> de aanleg van een ondergrondse hoogspanningsverbinding (2x150 kV) tussen de hoogspanningsstations van </w:t>
      </w:r>
      <w:proofErr w:type="spellStart"/>
      <w:r>
        <w:rPr>
          <w:sz w:val="24"/>
        </w:rPr>
        <w:t>Auvelais</w:t>
      </w:r>
      <w:proofErr w:type="spellEnd"/>
      <w:r>
        <w:rPr>
          <w:sz w:val="24"/>
        </w:rPr>
        <w:t xml:space="preserve"> (Sambreville) en </w:t>
      </w:r>
      <w:proofErr w:type="spellStart"/>
      <w:r>
        <w:rPr>
          <w:sz w:val="24"/>
        </w:rPr>
        <w:t>Gembloux</w:t>
      </w:r>
      <w:proofErr w:type="spellEnd"/>
      <w:r>
        <w:rPr>
          <w:sz w:val="24"/>
        </w:rPr>
        <w:t xml:space="preserve">, waarvan de werken gefaseerd worden uitgevoerd, en de ontmanteling van een bovengrondse hoogspanningslijn (1x70 kV) tussen de hoogspanningsstations van </w:t>
      </w:r>
      <w:proofErr w:type="spellStart"/>
      <w:r>
        <w:rPr>
          <w:sz w:val="24"/>
        </w:rPr>
        <w:t>Auvelais</w:t>
      </w:r>
      <w:proofErr w:type="spellEnd"/>
      <w:r>
        <w:rPr>
          <w:sz w:val="24"/>
        </w:rPr>
        <w:t xml:space="preserve"> en </w:t>
      </w:r>
      <w:proofErr w:type="spellStart"/>
      <w:r>
        <w:rPr>
          <w:sz w:val="24"/>
        </w:rPr>
        <w:t>Gembloux</w:t>
      </w:r>
      <w:proofErr w:type="spellEnd"/>
      <w:r>
        <w:rPr>
          <w:sz w:val="24"/>
        </w:rPr>
        <w:t>.</w:t>
      </w:r>
    </w:p>
    <w:p w:rsidR="00E32EA4" w:rsidRDefault="00E32EA4" w:rsidP="004A301D">
      <w:pPr>
        <w:pStyle w:val="ConclusionsEntte"/>
        <w:rPr>
          <w:rFonts w:asciiTheme="minorHAnsi" w:hAnsiTheme="minorHAnsi"/>
          <w:sz w:val="24"/>
          <w:szCs w:val="24"/>
        </w:rPr>
      </w:pPr>
    </w:p>
    <w:p w:rsidR="00393686" w:rsidRPr="00EF003F" w:rsidRDefault="00BB27D7" w:rsidP="004A301D">
      <w:pPr>
        <w:pStyle w:val="ConclusionsEntte"/>
        <w:rPr>
          <w:rFonts w:asciiTheme="minorHAnsi" w:hAnsiTheme="minorHAnsi"/>
          <w:sz w:val="24"/>
          <w:szCs w:val="24"/>
        </w:rPr>
      </w:pPr>
      <w:r>
        <w:rPr>
          <w:rFonts w:asciiTheme="minorHAnsi" w:hAnsiTheme="minorHAnsi"/>
          <w:sz w:val="24"/>
          <w:szCs w:val="24"/>
        </w:rPr>
        <w:t xml:space="preserve">De aanvraag voor de stedenbouwkundige vergunning betreft de volgende handelingen en werkzaamheden: </w:t>
      </w:r>
    </w:p>
    <w:p w:rsidR="00393686" w:rsidRDefault="00BB27D7" w:rsidP="004A301D">
      <w:pPr>
        <w:pStyle w:val="ConclusionsTexte"/>
        <w:numPr>
          <w:ilvl w:val="0"/>
          <w:numId w:val="1"/>
        </w:numPr>
        <w:rPr>
          <w:rFonts w:asciiTheme="minorHAnsi" w:hAnsiTheme="minorHAnsi"/>
          <w:b/>
          <w:sz w:val="24"/>
        </w:rPr>
      </w:pPr>
      <w:proofErr w:type="gramStart"/>
      <w:r>
        <w:rPr>
          <w:rFonts w:asciiTheme="minorHAnsi" w:hAnsiTheme="minorHAnsi"/>
          <w:b/>
          <w:sz w:val="24"/>
        </w:rPr>
        <w:t>aanleg</w:t>
      </w:r>
      <w:proofErr w:type="gramEnd"/>
      <w:r>
        <w:rPr>
          <w:rFonts w:asciiTheme="minorHAnsi" w:hAnsiTheme="minorHAnsi"/>
          <w:b/>
          <w:sz w:val="24"/>
        </w:rPr>
        <w:t xml:space="preserve"> van een ondergrondse verbinding 2 x 150 kV tussen de hoogspanningsstations van </w:t>
      </w:r>
      <w:proofErr w:type="spellStart"/>
      <w:r>
        <w:rPr>
          <w:rFonts w:asciiTheme="minorHAnsi" w:hAnsiTheme="minorHAnsi"/>
          <w:b/>
          <w:sz w:val="24"/>
        </w:rPr>
        <w:t>Auvelais</w:t>
      </w:r>
      <w:proofErr w:type="spellEnd"/>
      <w:r>
        <w:rPr>
          <w:rFonts w:asciiTheme="minorHAnsi" w:hAnsiTheme="minorHAnsi"/>
          <w:b/>
          <w:sz w:val="24"/>
        </w:rPr>
        <w:t xml:space="preserve"> (Sambreville) en </w:t>
      </w:r>
      <w:proofErr w:type="spellStart"/>
      <w:r>
        <w:rPr>
          <w:rFonts w:asciiTheme="minorHAnsi" w:hAnsiTheme="minorHAnsi"/>
          <w:b/>
          <w:sz w:val="24"/>
        </w:rPr>
        <w:t>Gembloux</w:t>
      </w:r>
      <w:proofErr w:type="spellEnd"/>
      <w:r>
        <w:rPr>
          <w:rFonts w:asciiTheme="minorHAnsi" w:hAnsiTheme="minorHAnsi"/>
          <w:b/>
          <w:sz w:val="24"/>
        </w:rPr>
        <w:t>, waarvan de werkzaamheden gefaseerd worden uitgevoerd,</w:t>
      </w:r>
    </w:p>
    <w:p w:rsidR="00393686" w:rsidRDefault="00BB27D7" w:rsidP="004A301D">
      <w:pPr>
        <w:pStyle w:val="ConclusionsTexte"/>
        <w:numPr>
          <w:ilvl w:val="0"/>
          <w:numId w:val="1"/>
        </w:numPr>
        <w:rPr>
          <w:rFonts w:asciiTheme="minorHAnsi" w:hAnsiTheme="minorHAnsi"/>
          <w:b/>
          <w:sz w:val="24"/>
        </w:rPr>
      </w:pPr>
      <w:proofErr w:type="gramStart"/>
      <w:r>
        <w:rPr>
          <w:rFonts w:asciiTheme="minorHAnsi" w:hAnsiTheme="minorHAnsi"/>
          <w:b/>
          <w:sz w:val="24"/>
        </w:rPr>
        <w:t>ontmanteling</w:t>
      </w:r>
      <w:proofErr w:type="gramEnd"/>
      <w:r>
        <w:rPr>
          <w:rFonts w:asciiTheme="minorHAnsi" w:hAnsiTheme="minorHAnsi"/>
          <w:b/>
          <w:sz w:val="24"/>
        </w:rPr>
        <w:t xml:space="preserve"> van een bovengrondse lijn (1 x 70 kV)  tussen de hoogspanningsstations van </w:t>
      </w:r>
      <w:proofErr w:type="spellStart"/>
      <w:r>
        <w:rPr>
          <w:rFonts w:asciiTheme="minorHAnsi" w:hAnsiTheme="minorHAnsi"/>
          <w:b/>
          <w:sz w:val="24"/>
        </w:rPr>
        <w:t>Auvelais</w:t>
      </w:r>
      <w:proofErr w:type="spellEnd"/>
      <w:r>
        <w:rPr>
          <w:rFonts w:asciiTheme="minorHAnsi" w:hAnsiTheme="minorHAnsi"/>
          <w:b/>
          <w:sz w:val="24"/>
        </w:rPr>
        <w:t xml:space="preserve"> (Sambreville) en </w:t>
      </w:r>
      <w:proofErr w:type="spellStart"/>
      <w:r>
        <w:rPr>
          <w:rFonts w:asciiTheme="minorHAnsi" w:hAnsiTheme="minorHAnsi"/>
          <w:b/>
          <w:sz w:val="24"/>
        </w:rPr>
        <w:t>Gembloux</w:t>
      </w:r>
      <w:proofErr w:type="spellEnd"/>
    </w:p>
    <w:p w:rsidR="00393686" w:rsidRPr="000A6507" w:rsidRDefault="00BB27D7" w:rsidP="004A301D">
      <w:pPr>
        <w:pStyle w:val="ConclusionsTexte"/>
        <w:rPr>
          <w:rFonts w:asciiTheme="minorHAnsi" w:hAnsiTheme="minorHAnsi"/>
          <w:sz w:val="24"/>
        </w:rPr>
      </w:pPr>
      <w:proofErr w:type="gramStart"/>
      <w:r>
        <w:rPr>
          <w:rFonts w:asciiTheme="minorHAnsi" w:hAnsiTheme="minorHAnsi"/>
          <w:sz w:val="24"/>
        </w:rPr>
        <w:t>op</w:t>
      </w:r>
      <w:proofErr w:type="gramEnd"/>
      <w:r>
        <w:rPr>
          <w:rFonts w:asciiTheme="minorHAnsi" w:hAnsiTheme="minorHAnsi"/>
          <w:sz w:val="24"/>
        </w:rPr>
        <w:t xml:space="preserve"> het grondgebied van de volgende steden en gemeentes: Sambreville, </w:t>
      </w:r>
      <w:proofErr w:type="spellStart"/>
      <w:r>
        <w:rPr>
          <w:rFonts w:asciiTheme="minorHAnsi" w:hAnsiTheme="minorHAnsi"/>
          <w:sz w:val="24"/>
        </w:rPr>
        <w:t>Gembloux</w:t>
      </w:r>
      <w:proofErr w:type="spellEnd"/>
      <w:r>
        <w:rPr>
          <w:rFonts w:asciiTheme="minorHAnsi" w:hAnsiTheme="minorHAnsi"/>
          <w:sz w:val="24"/>
        </w:rPr>
        <w:t xml:space="preserve">, Jemeppe-sur-Sambre </w:t>
      </w:r>
      <w:r>
        <w:rPr>
          <w:rFonts w:asciiTheme="minorHAnsi" w:hAnsiTheme="minorHAnsi"/>
          <w:sz w:val="24"/>
          <w:szCs w:val="24"/>
        </w:rPr>
        <w:t>en Sombreffe</w:t>
      </w:r>
      <w:r>
        <w:rPr>
          <w:rFonts w:asciiTheme="minorHAnsi" w:hAnsiTheme="minorHAnsi"/>
          <w:sz w:val="24"/>
        </w:rPr>
        <w:t xml:space="preserve"> (deze laatste gemeente is enkel betrokken bij de ontmanteling van de bovengrondse lijn).</w:t>
      </w:r>
    </w:p>
    <w:p w:rsidR="00393686" w:rsidRPr="000A6507" w:rsidRDefault="00BB27D7" w:rsidP="004A301D">
      <w:pPr>
        <w:pStyle w:val="TableauTexte"/>
        <w:spacing w:before="0" w:after="0"/>
        <w:jc w:val="both"/>
        <w:rPr>
          <w:rFonts w:asciiTheme="minorHAnsi" w:hAnsiTheme="minorHAnsi"/>
          <w:sz w:val="24"/>
          <w:szCs w:val="20"/>
        </w:rPr>
      </w:pPr>
      <w:r>
        <w:rPr>
          <w:rFonts w:asciiTheme="minorHAnsi" w:hAnsiTheme="minorHAnsi"/>
          <w:sz w:val="24"/>
        </w:rPr>
        <w:t>De doelstellingen van het project "</w:t>
      </w:r>
      <w:proofErr w:type="spellStart"/>
      <w:r>
        <w:rPr>
          <w:rFonts w:asciiTheme="minorHAnsi" w:hAnsiTheme="minorHAnsi"/>
          <w:sz w:val="24"/>
        </w:rPr>
        <w:t>Auvelais-Gembloux</w:t>
      </w:r>
      <w:proofErr w:type="spellEnd"/>
      <w:r>
        <w:rPr>
          <w:rFonts w:asciiTheme="minorHAnsi" w:hAnsiTheme="minorHAnsi"/>
          <w:sz w:val="24"/>
        </w:rPr>
        <w:t xml:space="preserve">" zijn de volgende: de betrouwbaarheid van het elektriciteitsnet garanderen, voldoen aan de capaciteitsbehoeften van de bestaande lijn </w:t>
      </w:r>
      <w:proofErr w:type="spellStart"/>
      <w:r>
        <w:rPr>
          <w:rFonts w:asciiTheme="minorHAnsi" w:hAnsiTheme="minorHAnsi"/>
          <w:sz w:val="24"/>
        </w:rPr>
        <w:t>Auvelais-Gembloux</w:t>
      </w:r>
      <w:proofErr w:type="spellEnd"/>
      <w:r>
        <w:rPr>
          <w:rFonts w:asciiTheme="minorHAnsi" w:hAnsiTheme="minorHAnsi"/>
          <w:sz w:val="24"/>
        </w:rPr>
        <w:t xml:space="preserve"> en de integratie van de in dit gebied geproduceerde hernieuwbare energie mogelijk maken.</w:t>
      </w:r>
    </w:p>
    <w:p w:rsidR="00393686" w:rsidRDefault="00BB27D7" w:rsidP="004A301D">
      <w:pPr>
        <w:overflowPunct w:val="0"/>
        <w:textAlignment w:val="auto"/>
        <w:rPr>
          <w:rFonts w:asciiTheme="minorHAnsi" w:hAnsiTheme="minorHAnsi"/>
          <w:sz w:val="24"/>
        </w:rPr>
      </w:pPr>
      <w:r>
        <w:rPr>
          <w:rFonts w:asciiTheme="minorHAnsi" w:hAnsiTheme="minorHAnsi"/>
          <w:sz w:val="24"/>
        </w:rPr>
        <w:t xml:space="preserve">Inlichtingen met betrekking tot </w:t>
      </w:r>
      <w:r w:rsidR="005C17CF">
        <w:rPr>
          <w:rFonts w:asciiTheme="minorHAnsi" w:hAnsiTheme="minorHAnsi"/>
          <w:sz w:val="24"/>
        </w:rPr>
        <w:t>het</w:t>
      </w:r>
      <w:r>
        <w:rPr>
          <w:rFonts w:asciiTheme="minorHAnsi" w:hAnsiTheme="minorHAnsi"/>
          <w:sz w:val="24"/>
        </w:rPr>
        <w:t xml:space="preserve"> openba</w:t>
      </w:r>
      <w:r w:rsidR="005C17CF">
        <w:rPr>
          <w:rFonts w:asciiTheme="minorHAnsi" w:hAnsiTheme="minorHAnsi"/>
          <w:sz w:val="24"/>
        </w:rPr>
        <w:t>a</w:t>
      </w:r>
      <w:r>
        <w:rPr>
          <w:rFonts w:asciiTheme="minorHAnsi" w:hAnsiTheme="minorHAnsi"/>
          <w:sz w:val="24"/>
        </w:rPr>
        <w:t xml:space="preserve">r </w:t>
      </w:r>
      <w:r w:rsidR="005C17CF">
        <w:rPr>
          <w:rFonts w:asciiTheme="minorHAnsi" w:hAnsiTheme="minorHAnsi"/>
          <w:sz w:val="24"/>
        </w:rPr>
        <w:t>onderzoek</w:t>
      </w:r>
      <w:r>
        <w:rPr>
          <w:rFonts w:asciiTheme="minorHAnsi" w:hAnsiTheme="minorHAnsi"/>
          <w:sz w:val="24"/>
        </w:rPr>
        <w:t xml:space="preserve"> in elke bij het pro</w:t>
      </w:r>
      <w:r w:rsidR="00E32EA4">
        <w:rPr>
          <w:rFonts w:asciiTheme="minorHAnsi" w:hAnsiTheme="minorHAnsi"/>
          <w:sz w:val="24"/>
        </w:rPr>
        <w:t>j</w:t>
      </w:r>
      <w:r>
        <w:rPr>
          <w:rFonts w:asciiTheme="minorHAnsi" w:hAnsiTheme="minorHAnsi"/>
          <w:sz w:val="24"/>
        </w:rPr>
        <w:t>ect betrokken gemeente:</w:t>
      </w:r>
    </w:p>
    <w:p w:rsidR="00393686" w:rsidRPr="00E32EA4" w:rsidRDefault="00393686">
      <w:pPr>
        <w:overflowPunct w:val="0"/>
        <w:textAlignment w:val="auto"/>
        <w:rPr>
          <w:rFonts w:asciiTheme="minorHAnsi" w:hAnsiTheme="minorHAnsi"/>
          <w:sz w:val="24"/>
          <w:szCs w:val="24"/>
          <w:lang w:eastAsia="en-US"/>
        </w:rPr>
      </w:pPr>
    </w:p>
    <w:tbl>
      <w:tblPr>
        <w:tblStyle w:val="Tabelraster"/>
        <w:tblW w:w="21937" w:type="dxa"/>
        <w:tblLook w:val="04A0" w:firstRow="1" w:lastRow="0" w:firstColumn="1" w:lastColumn="0" w:noHBand="0" w:noVBand="1"/>
      </w:tblPr>
      <w:tblGrid>
        <w:gridCol w:w="1513"/>
        <w:gridCol w:w="1644"/>
        <w:gridCol w:w="1729"/>
        <w:gridCol w:w="5000"/>
        <w:gridCol w:w="4211"/>
        <w:gridCol w:w="7840"/>
      </w:tblGrid>
      <w:tr w:rsidR="00393686" w:rsidRPr="00EF003F" w:rsidTr="004A301D">
        <w:trPr>
          <w:trHeight w:val="300"/>
        </w:trPr>
        <w:tc>
          <w:tcPr>
            <w:tcW w:w="1527" w:type="dxa"/>
            <w:shd w:val="clear" w:color="auto" w:fill="auto"/>
            <w:tcMar>
              <w:left w:w="108" w:type="dxa"/>
            </w:tcMar>
          </w:tcPr>
          <w:p w:rsidR="00393686" w:rsidRDefault="00BB27D7">
            <w:pPr>
              <w:overflowPunct w:val="0"/>
              <w:textAlignment w:val="auto"/>
              <w:rPr>
                <w:rFonts w:ascii="Calibri" w:hAnsi="Calibri"/>
                <w:color w:val="000000"/>
                <w:szCs w:val="22"/>
              </w:rPr>
            </w:pPr>
            <w:r>
              <w:rPr>
                <w:rFonts w:ascii="Calibri" w:hAnsi="Calibri"/>
                <w:color w:val="000000"/>
                <w:szCs w:val="22"/>
              </w:rPr>
              <w:t>Gemeente</w:t>
            </w:r>
          </w:p>
        </w:tc>
        <w:tc>
          <w:tcPr>
            <w:tcW w:w="1417" w:type="dxa"/>
            <w:shd w:val="clear" w:color="auto" w:fill="auto"/>
            <w:tcMar>
              <w:left w:w="108" w:type="dxa"/>
            </w:tcMar>
          </w:tcPr>
          <w:p w:rsidR="00393686" w:rsidRDefault="00BB27D7">
            <w:pPr>
              <w:overflowPunct w:val="0"/>
              <w:textAlignment w:val="auto"/>
              <w:rPr>
                <w:rFonts w:ascii="Calibri" w:hAnsi="Calibri"/>
                <w:color w:val="000000"/>
                <w:szCs w:val="22"/>
              </w:rPr>
            </w:pPr>
            <w:r>
              <w:rPr>
                <w:rFonts w:ascii="Calibri" w:hAnsi="Calibri"/>
                <w:color w:val="000000"/>
                <w:szCs w:val="22"/>
              </w:rPr>
              <w:t>Openingsdatum</w:t>
            </w:r>
          </w:p>
        </w:tc>
        <w:tc>
          <w:tcPr>
            <w:tcW w:w="1559" w:type="dxa"/>
            <w:shd w:val="clear" w:color="auto" w:fill="auto"/>
            <w:tcMar>
              <w:left w:w="108" w:type="dxa"/>
            </w:tcMar>
          </w:tcPr>
          <w:p w:rsidR="00393686" w:rsidRDefault="00BB27D7">
            <w:pPr>
              <w:overflowPunct w:val="0"/>
              <w:textAlignment w:val="auto"/>
              <w:rPr>
                <w:rFonts w:ascii="Calibri" w:hAnsi="Calibri"/>
                <w:color w:val="000000"/>
                <w:szCs w:val="22"/>
              </w:rPr>
            </w:pPr>
            <w:r>
              <w:rPr>
                <w:rFonts w:ascii="Calibri" w:hAnsi="Calibri"/>
                <w:color w:val="000000"/>
                <w:szCs w:val="22"/>
              </w:rPr>
              <w:t>Afsluitingsdatum</w:t>
            </w:r>
          </w:p>
        </w:tc>
        <w:tc>
          <w:tcPr>
            <w:tcW w:w="5104" w:type="dxa"/>
            <w:shd w:val="clear" w:color="auto" w:fill="auto"/>
            <w:tcMar>
              <w:left w:w="108" w:type="dxa"/>
            </w:tcMar>
          </w:tcPr>
          <w:p w:rsidR="00393686" w:rsidRDefault="00BB27D7">
            <w:pPr>
              <w:overflowPunct w:val="0"/>
              <w:textAlignment w:val="auto"/>
              <w:rPr>
                <w:rFonts w:ascii="Calibri" w:hAnsi="Calibri"/>
                <w:color w:val="000000"/>
                <w:szCs w:val="22"/>
              </w:rPr>
            </w:pPr>
            <w:r>
              <w:rPr>
                <w:rFonts w:ascii="Calibri" w:hAnsi="Calibri"/>
                <w:color w:val="000000"/>
                <w:szCs w:val="22"/>
              </w:rPr>
              <w:t xml:space="preserve">Informatie betreffende de raadpleging van het dossier: </w:t>
            </w:r>
          </w:p>
        </w:tc>
        <w:tc>
          <w:tcPr>
            <w:tcW w:w="4251" w:type="dxa"/>
            <w:shd w:val="clear" w:color="auto" w:fill="auto"/>
            <w:tcMar>
              <w:left w:w="108" w:type="dxa"/>
            </w:tcMar>
          </w:tcPr>
          <w:p w:rsidR="00393686" w:rsidRDefault="00BB27D7">
            <w:pPr>
              <w:overflowPunct w:val="0"/>
              <w:textAlignment w:val="auto"/>
              <w:rPr>
                <w:rFonts w:ascii="Calibri" w:hAnsi="Calibri"/>
                <w:color w:val="000000"/>
                <w:szCs w:val="22"/>
              </w:rPr>
            </w:pPr>
            <w:r>
              <w:rPr>
                <w:rFonts w:ascii="Calibri" w:hAnsi="Calibri"/>
                <w:color w:val="000000"/>
                <w:szCs w:val="22"/>
              </w:rPr>
              <w:t xml:space="preserve">Contactpersoon </w:t>
            </w:r>
          </w:p>
        </w:tc>
        <w:tc>
          <w:tcPr>
            <w:tcW w:w="8079" w:type="dxa"/>
            <w:shd w:val="clear" w:color="auto" w:fill="auto"/>
            <w:tcMar>
              <w:left w:w="108" w:type="dxa"/>
            </w:tcMar>
          </w:tcPr>
          <w:p w:rsidR="00393686" w:rsidRDefault="00BB27D7">
            <w:pPr>
              <w:overflowPunct w:val="0"/>
              <w:textAlignment w:val="auto"/>
              <w:rPr>
                <w:rFonts w:ascii="Calibri" w:hAnsi="Calibri"/>
                <w:color w:val="000000"/>
                <w:szCs w:val="22"/>
              </w:rPr>
            </w:pPr>
            <w:r>
              <w:rPr>
                <w:rFonts w:ascii="Calibri" w:hAnsi="Calibri"/>
                <w:color w:val="000000"/>
                <w:szCs w:val="22"/>
              </w:rPr>
              <w:t>Geadresseerde en adres voor de verzending van bezwaren en opmerkingen</w:t>
            </w:r>
          </w:p>
        </w:tc>
      </w:tr>
      <w:tr w:rsidR="00393686" w:rsidRPr="00EF003F" w:rsidTr="004A301D">
        <w:trPr>
          <w:trHeight w:val="85"/>
        </w:trPr>
        <w:tc>
          <w:tcPr>
            <w:tcW w:w="1527" w:type="dxa"/>
            <w:shd w:val="clear" w:color="auto" w:fill="auto"/>
            <w:tcMar>
              <w:left w:w="108" w:type="dxa"/>
            </w:tcMar>
          </w:tcPr>
          <w:p w:rsidR="00393686" w:rsidRDefault="00BB27D7">
            <w:pPr>
              <w:overflowPunct w:val="0"/>
              <w:textAlignment w:val="auto"/>
              <w:rPr>
                <w:rFonts w:ascii="Calibri" w:hAnsi="Calibri"/>
                <w:szCs w:val="22"/>
              </w:rPr>
            </w:pPr>
            <w:proofErr w:type="spellStart"/>
            <w:r>
              <w:rPr>
                <w:rFonts w:ascii="Calibri" w:hAnsi="Calibri"/>
                <w:szCs w:val="22"/>
              </w:rPr>
              <w:t>Gembloux</w:t>
            </w:r>
            <w:proofErr w:type="spellEnd"/>
          </w:p>
        </w:tc>
        <w:tc>
          <w:tcPr>
            <w:tcW w:w="1417" w:type="dxa"/>
            <w:shd w:val="clear" w:color="auto" w:fill="auto"/>
            <w:tcMar>
              <w:left w:w="108" w:type="dxa"/>
            </w:tcMar>
          </w:tcPr>
          <w:p w:rsidR="00393686" w:rsidRPr="00EF003F" w:rsidRDefault="00BB27D7">
            <w:pPr>
              <w:overflowPunct w:val="0"/>
              <w:textAlignment w:val="auto"/>
              <w:rPr>
                <w:rFonts w:asciiTheme="minorHAnsi" w:hAnsiTheme="minorHAnsi" w:cstheme="minorHAnsi"/>
                <w:color w:val="000000"/>
                <w:szCs w:val="22"/>
              </w:rPr>
            </w:pPr>
            <w:r>
              <w:rPr>
                <w:rFonts w:asciiTheme="minorHAnsi" w:hAnsiTheme="minorHAnsi"/>
                <w:szCs w:val="22"/>
              </w:rPr>
              <w:t>10/08/2020</w:t>
            </w:r>
          </w:p>
        </w:tc>
        <w:tc>
          <w:tcPr>
            <w:tcW w:w="1559" w:type="dxa"/>
            <w:shd w:val="clear" w:color="auto" w:fill="auto"/>
            <w:tcMar>
              <w:left w:w="108" w:type="dxa"/>
            </w:tcMar>
          </w:tcPr>
          <w:p w:rsidR="00393686" w:rsidRPr="00EF003F" w:rsidRDefault="00BB27D7">
            <w:pPr>
              <w:overflowPunct w:val="0"/>
              <w:textAlignment w:val="auto"/>
              <w:rPr>
                <w:rFonts w:asciiTheme="minorHAnsi" w:hAnsiTheme="minorHAnsi" w:cstheme="minorHAnsi"/>
                <w:color w:val="000000"/>
                <w:szCs w:val="22"/>
              </w:rPr>
            </w:pPr>
            <w:r>
              <w:rPr>
                <w:rFonts w:asciiTheme="minorHAnsi" w:hAnsiTheme="minorHAnsi"/>
                <w:szCs w:val="22"/>
              </w:rPr>
              <w:t>15/09/2020</w:t>
            </w:r>
          </w:p>
        </w:tc>
        <w:tc>
          <w:tcPr>
            <w:tcW w:w="5104" w:type="dxa"/>
            <w:shd w:val="clear" w:color="auto" w:fill="auto"/>
            <w:tcMar>
              <w:left w:w="108" w:type="dxa"/>
            </w:tcMar>
          </w:tcPr>
          <w:p w:rsidR="00393686" w:rsidRPr="00EF003F" w:rsidRDefault="00BB27D7">
            <w:pPr>
              <w:tabs>
                <w:tab w:val="left" w:pos="4183"/>
              </w:tabs>
              <w:overflowPunct w:val="0"/>
              <w:textAlignment w:val="auto"/>
              <w:rPr>
                <w:rFonts w:asciiTheme="minorHAnsi" w:hAnsiTheme="minorHAnsi" w:cstheme="minorHAnsi"/>
                <w:szCs w:val="22"/>
              </w:rPr>
            </w:pPr>
            <w:r>
              <w:rPr>
                <w:rFonts w:asciiTheme="minorHAnsi" w:hAnsiTheme="minorHAnsi"/>
                <w:szCs w:val="22"/>
              </w:rPr>
              <w:t xml:space="preserve">Service Urbanisme – </w:t>
            </w:r>
            <w:proofErr w:type="spellStart"/>
            <w:r>
              <w:rPr>
                <w:rFonts w:asciiTheme="minorHAnsi" w:hAnsiTheme="minorHAnsi"/>
                <w:szCs w:val="22"/>
              </w:rPr>
              <w:t>Parc</w:t>
            </w:r>
            <w:proofErr w:type="spellEnd"/>
            <w:r>
              <w:rPr>
                <w:rFonts w:asciiTheme="minorHAnsi" w:hAnsiTheme="minorHAnsi"/>
                <w:szCs w:val="22"/>
              </w:rPr>
              <w:t xml:space="preserve"> </w:t>
            </w:r>
            <w:proofErr w:type="spellStart"/>
            <w:r>
              <w:rPr>
                <w:rFonts w:asciiTheme="minorHAnsi" w:hAnsiTheme="minorHAnsi"/>
                <w:szCs w:val="22"/>
              </w:rPr>
              <w:t>d’Epinal</w:t>
            </w:r>
            <w:proofErr w:type="spellEnd"/>
            <w:r>
              <w:rPr>
                <w:rFonts w:asciiTheme="minorHAnsi" w:hAnsiTheme="minorHAnsi"/>
                <w:szCs w:val="22"/>
              </w:rPr>
              <w:t xml:space="preserve">, 1 in 5030 </w:t>
            </w:r>
            <w:proofErr w:type="spellStart"/>
            <w:r>
              <w:rPr>
                <w:rFonts w:asciiTheme="minorHAnsi" w:hAnsiTheme="minorHAnsi"/>
                <w:szCs w:val="22"/>
              </w:rPr>
              <w:t>Gembloux</w:t>
            </w:r>
            <w:proofErr w:type="spellEnd"/>
          </w:p>
          <w:p w:rsidR="00393686" w:rsidRPr="00EF003F" w:rsidRDefault="00BB27D7" w:rsidP="005C17CF">
            <w:pPr>
              <w:tabs>
                <w:tab w:val="left" w:pos="4183"/>
              </w:tabs>
              <w:overflowPunct w:val="0"/>
              <w:textAlignment w:val="auto"/>
              <w:rPr>
                <w:rFonts w:asciiTheme="minorHAnsi" w:hAnsiTheme="minorHAnsi" w:cstheme="minorHAnsi"/>
                <w:color w:val="000000"/>
                <w:szCs w:val="22"/>
              </w:rPr>
            </w:pPr>
            <w:r>
              <w:rPr>
                <w:rFonts w:asciiTheme="minorHAnsi" w:hAnsiTheme="minorHAnsi"/>
                <w:szCs w:val="22"/>
              </w:rPr>
              <w:t xml:space="preserve">Omwille van de Covid-19-pandemie wordt u verzocht om voor de raadpleging van het dossier een afspraak te maken, per e-mail: </w:t>
            </w:r>
            <w:hyperlink r:id="rId8" w:history="1">
              <w:r w:rsidR="005C17CF" w:rsidRPr="00FA5799">
                <w:rPr>
                  <w:rStyle w:val="Hyperlink"/>
                  <w:rFonts w:asciiTheme="minorHAnsi" w:hAnsiTheme="minorHAnsi"/>
                  <w:szCs w:val="22"/>
                </w:rPr>
                <w:t>urbanisme@gembloux.be</w:t>
              </w:r>
            </w:hyperlink>
            <w:r w:rsidR="005C17CF">
              <w:rPr>
                <w:rFonts w:asciiTheme="minorHAnsi" w:hAnsiTheme="minorHAnsi"/>
                <w:szCs w:val="22"/>
              </w:rPr>
              <w:t xml:space="preserve"> </w:t>
            </w:r>
            <w:r>
              <w:rPr>
                <w:rFonts w:asciiTheme="minorHAnsi" w:hAnsiTheme="minorHAnsi"/>
                <w:szCs w:val="22"/>
              </w:rPr>
              <w:t>of telefonisch op het nummer 081/626 369.</w:t>
            </w:r>
          </w:p>
        </w:tc>
        <w:tc>
          <w:tcPr>
            <w:tcW w:w="4251" w:type="dxa"/>
            <w:shd w:val="clear" w:color="auto" w:fill="auto"/>
            <w:tcMar>
              <w:left w:w="108" w:type="dxa"/>
            </w:tcMar>
          </w:tcPr>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 xml:space="preserve">De heer Michaël </w:t>
            </w:r>
            <w:proofErr w:type="spellStart"/>
            <w:r>
              <w:rPr>
                <w:rFonts w:asciiTheme="minorHAnsi" w:hAnsiTheme="minorHAnsi"/>
                <w:szCs w:val="22"/>
              </w:rPr>
              <w:t>Detiffe</w:t>
            </w:r>
            <w:proofErr w:type="spellEnd"/>
            <w:r>
              <w:rPr>
                <w:rFonts w:asciiTheme="minorHAnsi" w:hAnsiTheme="minorHAnsi"/>
                <w:szCs w:val="22"/>
              </w:rPr>
              <w:t xml:space="preserve"> </w:t>
            </w:r>
          </w:p>
          <w:p w:rsidR="00393686" w:rsidRPr="00EF003F" w:rsidRDefault="005C17CF">
            <w:pPr>
              <w:overflowPunct w:val="0"/>
              <w:textAlignment w:val="auto"/>
              <w:rPr>
                <w:rFonts w:asciiTheme="minorHAnsi" w:hAnsiTheme="minorHAnsi" w:cstheme="minorHAnsi"/>
                <w:szCs w:val="22"/>
              </w:rPr>
            </w:pPr>
            <w:hyperlink r:id="rId9" w:history="1">
              <w:r w:rsidRPr="00FA5799">
                <w:rPr>
                  <w:rStyle w:val="Hyperlink"/>
                  <w:rFonts w:asciiTheme="minorHAnsi" w:hAnsiTheme="minorHAnsi"/>
                  <w:szCs w:val="22"/>
                </w:rPr>
                <w:t>Michael.Detiffe@gembloux.be</w:t>
              </w:r>
            </w:hyperlink>
            <w:r>
              <w:rPr>
                <w:rFonts w:asciiTheme="minorHAnsi" w:hAnsiTheme="minorHAnsi"/>
                <w:szCs w:val="22"/>
              </w:rPr>
              <w:t xml:space="preserve"> </w:t>
            </w:r>
          </w:p>
          <w:p w:rsidR="00393686" w:rsidRPr="00EF003F" w:rsidRDefault="00BB27D7">
            <w:pPr>
              <w:overflowPunct w:val="0"/>
              <w:textAlignment w:val="auto"/>
              <w:rPr>
                <w:rFonts w:asciiTheme="minorHAnsi" w:hAnsiTheme="minorHAnsi" w:cstheme="minorHAnsi"/>
                <w:color w:val="000000"/>
                <w:szCs w:val="22"/>
              </w:rPr>
            </w:pPr>
            <w:r>
              <w:rPr>
                <w:rFonts w:asciiTheme="minorHAnsi" w:hAnsiTheme="minorHAnsi"/>
                <w:szCs w:val="22"/>
              </w:rPr>
              <w:t>081/625 552</w:t>
            </w:r>
          </w:p>
        </w:tc>
        <w:tc>
          <w:tcPr>
            <w:tcW w:w="8079" w:type="dxa"/>
            <w:shd w:val="clear" w:color="auto" w:fill="auto"/>
            <w:tcMar>
              <w:left w:w="108" w:type="dxa"/>
            </w:tcMar>
          </w:tcPr>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 xml:space="preserve">Schriftelijke bezwaren en opmerkingen kunnen per gewone post naar het gemeentecollege worden gestuurd op het volgende adres: </w:t>
            </w:r>
            <w:proofErr w:type="spellStart"/>
            <w:r>
              <w:rPr>
                <w:rFonts w:asciiTheme="minorHAnsi" w:hAnsiTheme="minorHAnsi"/>
                <w:szCs w:val="22"/>
              </w:rPr>
              <w:t>Collège</w:t>
            </w:r>
            <w:proofErr w:type="spellEnd"/>
            <w:r>
              <w:rPr>
                <w:rFonts w:asciiTheme="minorHAnsi" w:hAnsiTheme="minorHAnsi"/>
                <w:szCs w:val="22"/>
              </w:rPr>
              <w:t xml:space="preserve"> </w:t>
            </w:r>
            <w:proofErr w:type="spellStart"/>
            <w:r>
              <w:rPr>
                <w:rFonts w:asciiTheme="minorHAnsi" w:hAnsiTheme="minorHAnsi"/>
                <w:szCs w:val="22"/>
              </w:rPr>
              <w:t>communal</w:t>
            </w:r>
            <w:proofErr w:type="spellEnd"/>
            <w:r>
              <w:rPr>
                <w:rFonts w:asciiTheme="minorHAnsi" w:hAnsiTheme="minorHAnsi"/>
                <w:szCs w:val="22"/>
              </w:rPr>
              <w:t xml:space="preserve">, </w:t>
            </w:r>
            <w:proofErr w:type="spellStart"/>
            <w:r>
              <w:rPr>
                <w:rFonts w:asciiTheme="minorHAnsi" w:hAnsiTheme="minorHAnsi"/>
                <w:szCs w:val="22"/>
              </w:rPr>
              <w:t>Parc</w:t>
            </w:r>
            <w:proofErr w:type="spellEnd"/>
            <w:r>
              <w:rPr>
                <w:rFonts w:asciiTheme="minorHAnsi" w:hAnsiTheme="minorHAnsi"/>
                <w:szCs w:val="22"/>
              </w:rPr>
              <w:t xml:space="preserve"> </w:t>
            </w:r>
            <w:proofErr w:type="spellStart"/>
            <w:r>
              <w:rPr>
                <w:rFonts w:asciiTheme="minorHAnsi" w:hAnsiTheme="minorHAnsi"/>
                <w:szCs w:val="22"/>
              </w:rPr>
              <w:t>d’Epinal</w:t>
            </w:r>
            <w:proofErr w:type="spellEnd"/>
            <w:r>
              <w:rPr>
                <w:rFonts w:asciiTheme="minorHAnsi" w:hAnsiTheme="minorHAnsi"/>
                <w:szCs w:val="22"/>
              </w:rPr>
              <w:t xml:space="preserve">, 1in 5030 </w:t>
            </w:r>
            <w:proofErr w:type="spellStart"/>
            <w:r>
              <w:rPr>
                <w:rFonts w:asciiTheme="minorHAnsi" w:hAnsiTheme="minorHAnsi"/>
                <w:szCs w:val="22"/>
              </w:rPr>
              <w:t>Gembloux</w:t>
            </w:r>
            <w:proofErr w:type="spellEnd"/>
            <w:r>
              <w:rPr>
                <w:rFonts w:asciiTheme="minorHAnsi" w:hAnsiTheme="minorHAnsi"/>
                <w:szCs w:val="22"/>
              </w:rPr>
              <w:t xml:space="preserve">, of per e-mail naar </w:t>
            </w:r>
            <w:hyperlink r:id="rId10" w:history="1">
              <w:r w:rsidR="005C17CF" w:rsidRPr="00FA5799">
                <w:rPr>
                  <w:rStyle w:val="Hyperlink"/>
                  <w:rFonts w:asciiTheme="minorHAnsi" w:hAnsiTheme="minorHAnsi"/>
                  <w:szCs w:val="22"/>
                </w:rPr>
                <w:t>urbanisme@gembloux.be</w:t>
              </w:r>
            </w:hyperlink>
            <w:r w:rsidR="005C17CF">
              <w:rPr>
                <w:rFonts w:asciiTheme="minorHAnsi" w:hAnsiTheme="minorHAnsi"/>
                <w:szCs w:val="22"/>
              </w:rPr>
              <w:t xml:space="preserve"> </w:t>
            </w:r>
            <w:bookmarkStart w:id="0" w:name="_GoBack"/>
            <w:bookmarkEnd w:id="0"/>
            <w:r>
              <w:rPr>
                <w:rFonts w:asciiTheme="minorHAnsi" w:hAnsiTheme="minorHAnsi"/>
                <w:szCs w:val="22"/>
              </w:rPr>
              <w:t>.</w:t>
            </w:r>
          </w:p>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Op de omslag of in de e-mail moet de referentie BC202000128 worden vermeld.</w:t>
            </w:r>
          </w:p>
          <w:p w:rsidR="00E32EA4" w:rsidRDefault="00E32EA4">
            <w:pPr>
              <w:overflowPunct w:val="0"/>
              <w:textAlignment w:val="auto"/>
              <w:rPr>
                <w:rFonts w:asciiTheme="minorHAnsi" w:hAnsiTheme="minorHAnsi"/>
                <w:szCs w:val="22"/>
              </w:rPr>
            </w:pPr>
          </w:p>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 xml:space="preserve">Mondelinge bezwaren en opmerkingen kunnen in dezelfde periode worden meegedeeld. Dit kan op afspraak of tijdens de zitting naar aanleiding van de afsluiting van het openbaar onderzoek die plaatsheeft op 15/9/2020 om 11 uur op die dienst ‘Service Urbanisme’ - </w:t>
            </w:r>
            <w:proofErr w:type="spellStart"/>
            <w:r>
              <w:rPr>
                <w:rFonts w:asciiTheme="minorHAnsi" w:hAnsiTheme="minorHAnsi"/>
                <w:szCs w:val="22"/>
              </w:rPr>
              <w:t>Parc</w:t>
            </w:r>
            <w:proofErr w:type="spellEnd"/>
            <w:r>
              <w:rPr>
                <w:rFonts w:asciiTheme="minorHAnsi" w:hAnsiTheme="minorHAnsi"/>
                <w:szCs w:val="22"/>
              </w:rPr>
              <w:t xml:space="preserve"> </w:t>
            </w:r>
            <w:proofErr w:type="spellStart"/>
            <w:r>
              <w:rPr>
                <w:rFonts w:asciiTheme="minorHAnsi" w:hAnsiTheme="minorHAnsi"/>
                <w:szCs w:val="22"/>
              </w:rPr>
              <w:t>d’Epinal</w:t>
            </w:r>
            <w:proofErr w:type="spellEnd"/>
            <w:r>
              <w:rPr>
                <w:rFonts w:asciiTheme="minorHAnsi" w:hAnsiTheme="minorHAnsi"/>
                <w:szCs w:val="22"/>
              </w:rPr>
              <w:t xml:space="preserve">, 1 in 5030 </w:t>
            </w:r>
            <w:proofErr w:type="spellStart"/>
            <w:r>
              <w:rPr>
                <w:rFonts w:asciiTheme="minorHAnsi" w:hAnsiTheme="minorHAnsi"/>
                <w:szCs w:val="22"/>
              </w:rPr>
              <w:t>Gembloux</w:t>
            </w:r>
            <w:proofErr w:type="spellEnd"/>
            <w:r>
              <w:rPr>
                <w:rFonts w:asciiTheme="minorHAnsi" w:hAnsiTheme="minorHAnsi"/>
                <w:szCs w:val="22"/>
              </w:rPr>
              <w:t>.</w:t>
            </w:r>
          </w:p>
          <w:p w:rsidR="00393686" w:rsidRPr="00E32EA4" w:rsidRDefault="00393686">
            <w:pPr>
              <w:overflowPunct w:val="0"/>
              <w:textAlignment w:val="auto"/>
              <w:rPr>
                <w:rFonts w:asciiTheme="minorHAnsi" w:hAnsiTheme="minorHAnsi" w:cstheme="minorHAnsi"/>
                <w:color w:val="000000"/>
                <w:szCs w:val="22"/>
                <w:lang w:eastAsia="fr-BE"/>
              </w:rPr>
            </w:pPr>
          </w:p>
        </w:tc>
      </w:tr>
      <w:tr w:rsidR="00393686" w:rsidRPr="00EF003F" w:rsidTr="004A301D">
        <w:trPr>
          <w:trHeight w:val="85"/>
        </w:trPr>
        <w:tc>
          <w:tcPr>
            <w:tcW w:w="1527" w:type="dxa"/>
            <w:shd w:val="clear" w:color="auto" w:fill="auto"/>
            <w:tcMar>
              <w:left w:w="108" w:type="dxa"/>
            </w:tcMar>
          </w:tcPr>
          <w:p w:rsidR="00393686" w:rsidRDefault="00BB27D7">
            <w:pPr>
              <w:overflowPunct w:val="0"/>
              <w:textAlignment w:val="auto"/>
              <w:rPr>
                <w:rFonts w:ascii="Calibri" w:hAnsi="Calibri"/>
                <w:szCs w:val="22"/>
              </w:rPr>
            </w:pPr>
            <w:r>
              <w:rPr>
                <w:rFonts w:ascii="Calibri" w:hAnsi="Calibri"/>
                <w:szCs w:val="22"/>
              </w:rPr>
              <w:t>Sambreville</w:t>
            </w:r>
          </w:p>
        </w:tc>
        <w:tc>
          <w:tcPr>
            <w:tcW w:w="1417" w:type="dxa"/>
            <w:shd w:val="clear" w:color="auto" w:fill="auto"/>
            <w:tcMar>
              <w:left w:w="108" w:type="dxa"/>
            </w:tcMar>
          </w:tcPr>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10/08/2020</w:t>
            </w:r>
          </w:p>
        </w:tc>
        <w:tc>
          <w:tcPr>
            <w:tcW w:w="1559" w:type="dxa"/>
            <w:shd w:val="clear" w:color="auto" w:fill="auto"/>
            <w:tcMar>
              <w:left w:w="108" w:type="dxa"/>
            </w:tcMar>
          </w:tcPr>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15/09/2020</w:t>
            </w:r>
          </w:p>
        </w:tc>
        <w:tc>
          <w:tcPr>
            <w:tcW w:w="5104" w:type="dxa"/>
            <w:shd w:val="clear" w:color="auto" w:fill="auto"/>
            <w:tcMar>
              <w:left w:w="108" w:type="dxa"/>
            </w:tcMar>
          </w:tcPr>
          <w:p w:rsidR="00393686" w:rsidRPr="00EF003F" w:rsidRDefault="00BB27D7">
            <w:pPr>
              <w:rPr>
                <w:rFonts w:asciiTheme="minorHAnsi" w:hAnsiTheme="minorHAnsi" w:cstheme="minorHAnsi"/>
                <w:szCs w:val="22"/>
              </w:rPr>
            </w:pPr>
            <w:r>
              <w:rPr>
                <w:rFonts w:asciiTheme="minorHAnsi" w:hAnsiTheme="minorHAnsi"/>
                <w:szCs w:val="22"/>
              </w:rPr>
              <w:t xml:space="preserve">Iedere werkdag tijdens de diensturen (maandag van 14.00 tot 16.30 u. - woensdag van 9.00 tot 12.00 u. - donderdag van 14.00 tot 16.30 u. - vrijdag van 9.00 tot 12.00 u.) of op afspraak op donderdag tussen 17.00 en 20.00 op het </w:t>
            </w:r>
            <w:r w:rsidR="00E32EA4">
              <w:rPr>
                <w:rFonts w:asciiTheme="minorHAnsi" w:hAnsiTheme="minorHAnsi"/>
                <w:szCs w:val="22"/>
              </w:rPr>
              <w:t>g</w:t>
            </w:r>
            <w:r>
              <w:rPr>
                <w:rFonts w:asciiTheme="minorHAnsi" w:hAnsiTheme="minorHAnsi"/>
                <w:szCs w:val="22"/>
              </w:rPr>
              <w:t>emeentebestuur (de afspraak dient minstens 24 u op voorhand worden vastgelegd bij de dienst Urbanisme op het nummer 071/260 274°.</w:t>
            </w:r>
          </w:p>
          <w:p w:rsidR="00393686" w:rsidRPr="00E32EA4" w:rsidRDefault="00393686">
            <w:pPr>
              <w:overflowPunct w:val="0"/>
              <w:textAlignment w:val="auto"/>
              <w:rPr>
                <w:rFonts w:asciiTheme="minorHAnsi" w:hAnsiTheme="minorHAnsi" w:cstheme="minorHAnsi"/>
                <w:szCs w:val="22"/>
              </w:rPr>
            </w:pPr>
          </w:p>
        </w:tc>
        <w:tc>
          <w:tcPr>
            <w:tcW w:w="4251" w:type="dxa"/>
            <w:shd w:val="clear" w:color="auto" w:fill="auto"/>
            <w:tcMar>
              <w:left w:w="108" w:type="dxa"/>
            </w:tcMar>
          </w:tcPr>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 xml:space="preserve">De heer M. Bodart - Adviseur Ruimtelijke Ordening </w:t>
            </w:r>
          </w:p>
          <w:p w:rsidR="00393686" w:rsidRPr="00EF003F" w:rsidRDefault="005C17CF">
            <w:pPr>
              <w:overflowPunct w:val="0"/>
              <w:textAlignment w:val="auto"/>
              <w:rPr>
                <w:rFonts w:asciiTheme="minorHAnsi" w:hAnsiTheme="minorHAnsi" w:cstheme="minorHAnsi"/>
                <w:szCs w:val="22"/>
              </w:rPr>
            </w:pPr>
            <w:hyperlink r:id="rId11" w:history="1">
              <w:r w:rsidRPr="00FA5799">
                <w:rPr>
                  <w:rStyle w:val="Hyperlink"/>
                  <w:rFonts w:asciiTheme="minorHAnsi" w:hAnsiTheme="minorHAnsi"/>
                  <w:szCs w:val="22"/>
                </w:rPr>
                <w:t>mbodart@commune.sambreville.be</w:t>
              </w:r>
            </w:hyperlink>
            <w:r>
              <w:rPr>
                <w:rFonts w:asciiTheme="minorHAnsi" w:hAnsiTheme="minorHAnsi"/>
                <w:szCs w:val="22"/>
              </w:rPr>
              <w:t xml:space="preserve"> </w:t>
            </w:r>
          </w:p>
          <w:p w:rsidR="00393686" w:rsidRPr="00EF003F" w:rsidRDefault="00BB27D7">
            <w:pPr>
              <w:overflowPunct w:val="0"/>
              <w:textAlignment w:val="auto"/>
              <w:rPr>
                <w:rFonts w:asciiTheme="minorHAnsi" w:hAnsiTheme="minorHAnsi" w:cstheme="minorHAnsi"/>
                <w:szCs w:val="22"/>
              </w:rPr>
            </w:pPr>
            <w:r>
              <w:rPr>
                <w:rFonts w:asciiTheme="minorHAnsi" w:hAnsiTheme="minorHAnsi"/>
                <w:szCs w:val="22"/>
              </w:rPr>
              <w:t>071/260 228</w:t>
            </w:r>
          </w:p>
        </w:tc>
        <w:tc>
          <w:tcPr>
            <w:tcW w:w="8079" w:type="dxa"/>
            <w:shd w:val="clear" w:color="auto" w:fill="auto"/>
            <w:tcMar>
              <w:left w:w="108" w:type="dxa"/>
            </w:tcMar>
          </w:tcPr>
          <w:p w:rsidR="00393686" w:rsidRPr="00EF003F" w:rsidRDefault="00BB27D7">
            <w:pPr>
              <w:ind w:left="32"/>
              <w:rPr>
                <w:rFonts w:asciiTheme="minorHAnsi" w:hAnsiTheme="minorHAnsi" w:cstheme="minorHAnsi"/>
                <w:szCs w:val="22"/>
              </w:rPr>
            </w:pPr>
            <w:r>
              <w:rPr>
                <w:rFonts w:asciiTheme="minorHAnsi" w:hAnsiTheme="minorHAnsi"/>
                <w:szCs w:val="22"/>
              </w:rPr>
              <w:t>De schriftelijke opmerkingen kunnen worden overgemaakt per gewone post naar het volgende adres: Administration Communale de Sambreville - Service Urbanisme - Grand-</w:t>
            </w:r>
            <w:proofErr w:type="spellStart"/>
            <w:r>
              <w:rPr>
                <w:rFonts w:asciiTheme="minorHAnsi" w:hAnsiTheme="minorHAnsi"/>
                <w:szCs w:val="22"/>
              </w:rPr>
              <w:t>Place</w:t>
            </w:r>
            <w:proofErr w:type="spellEnd"/>
            <w:r>
              <w:rPr>
                <w:rFonts w:asciiTheme="minorHAnsi" w:hAnsiTheme="minorHAnsi"/>
                <w:szCs w:val="22"/>
              </w:rPr>
              <w:t xml:space="preserve"> te 5060 Sambreville/</w:t>
            </w:r>
            <w:proofErr w:type="spellStart"/>
            <w:r>
              <w:rPr>
                <w:rFonts w:asciiTheme="minorHAnsi" w:hAnsiTheme="minorHAnsi"/>
                <w:szCs w:val="22"/>
              </w:rPr>
              <w:t>Auvelais</w:t>
            </w:r>
            <w:proofErr w:type="spellEnd"/>
            <w:r>
              <w:rPr>
                <w:rFonts w:asciiTheme="minorHAnsi" w:hAnsiTheme="minorHAnsi"/>
                <w:szCs w:val="22"/>
              </w:rPr>
              <w:t>, of per e-mail naar: gatupe@commune.sambreville.be.</w:t>
            </w:r>
          </w:p>
          <w:p w:rsidR="00E32EA4" w:rsidRDefault="00E32EA4">
            <w:pPr>
              <w:ind w:left="32"/>
              <w:rPr>
                <w:rFonts w:asciiTheme="minorHAnsi" w:hAnsiTheme="minorHAnsi"/>
                <w:szCs w:val="22"/>
              </w:rPr>
            </w:pPr>
          </w:p>
          <w:p w:rsidR="00393686" w:rsidRPr="00EF003F" w:rsidRDefault="00BB27D7">
            <w:pPr>
              <w:ind w:left="32"/>
              <w:rPr>
                <w:rFonts w:asciiTheme="minorHAnsi" w:hAnsiTheme="minorHAnsi" w:cstheme="minorHAnsi"/>
                <w:szCs w:val="22"/>
              </w:rPr>
            </w:pPr>
            <w:r>
              <w:rPr>
                <w:rFonts w:asciiTheme="minorHAnsi" w:hAnsiTheme="minorHAnsi"/>
                <w:szCs w:val="22"/>
              </w:rPr>
              <w:t>Mondelinge bezwaren en opmerkingen kunnen op afspraak worden meegedeeld aan de heer M. Bodart, adviseur Ruimtelijke Ordening, op het nummer 071/260 228.</w:t>
            </w:r>
          </w:p>
          <w:p w:rsidR="00393686" w:rsidRPr="00E32EA4" w:rsidRDefault="00393686">
            <w:pPr>
              <w:overflowPunct w:val="0"/>
              <w:textAlignment w:val="auto"/>
              <w:rPr>
                <w:rFonts w:asciiTheme="minorHAnsi" w:hAnsiTheme="minorHAnsi" w:cstheme="minorHAnsi"/>
                <w:szCs w:val="22"/>
              </w:rPr>
            </w:pPr>
          </w:p>
        </w:tc>
      </w:tr>
      <w:tr w:rsidR="004A301D" w:rsidRPr="00EF003F" w:rsidTr="004A301D">
        <w:trPr>
          <w:trHeight w:val="85"/>
        </w:trPr>
        <w:tc>
          <w:tcPr>
            <w:tcW w:w="1527" w:type="dxa"/>
            <w:shd w:val="clear" w:color="auto" w:fill="auto"/>
            <w:tcMar>
              <w:left w:w="108" w:type="dxa"/>
            </w:tcMar>
          </w:tcPr>
          <w:p w:rsidR="004A301D" w:rsidRDefault="004A301D" w:rsidP="004A301D">
            <w:pPr>
              <w:overflowPunct w:val="0"/>
              <w:textAlignment w:val="auto"/>
              <w:rPr>
                <w:rFonts w:ascii="Calibri" w:hAnsi="Calibri"/>
                <w:szCs w:val="22"/>
              </w:rPr>
            </w:pPr>
            <w:r>
              <w:rPr>
                <w:rFonts w:ascii="Calibri" w:hAnsi="Calibri"/>
                <w:szCs w:val="22"/>
              </w:rPr>
              <w:t>Jemeppe-sur-Sambre</w:t>
            </w:r>
          </w:p>
        </w:tc>
        <w:tc>
          <w:tcPr>
            <w:tcW w:w="1417" w:type="dxa"/>
            <w:shd w:val="clear" w:color="auto" w:fill="auto"/>
            <w:tcMar>
              <w:left w:w="108" w:type="dxa"/>
            </w:tcMar>
          </w:tcPr>
          <w:p w:rsidR="004A301D" w:rsidRPr="004A301D" w:rsidRDefault="004A301D" w:rsidP="004A301D">
            <w:pPr>
              <w:overflowPunct w:val="0"/>
              <w:textAlignment w:val="auto"/>
              <w:rPr>
                <w:rFonts w:asciiTheme="minorHAnsi" w:hAnsiTheme="minorHAnsi" w:cstheme="minorHAnsi"/>
                <w:szCs w:val="22"/>
              </w:rPr>
            </w:pPr>
            <w:r>
              <w:rPr>
                <w:rFonts w:asciiTheme="minorHAnsi" w:hAnsiTheme="minorHAnsi"/>
                <w:szCs w:val="22"/>
              </w:rPr>
              <w:t>17/08/2020</w:t>
            </w:r>
          </w:p>
        </w:tc>
        <w:tc>
          <w:tcPr>
            <w:tcW w:w="1559" w:type="dxa"/>
            <w:shd w:val="clear" w:color="auto" w:fill="auto"/>
            <w:tcMar>
              <w:left w:w="108" w:type="dxa"/>
            </w:tcMar>
          </w:tcPr>
          <w:p w:rsidR="004A301D" w:rsidRPr="004A301D" w:rsidRDefault="004A301D" w:rsidP="004A301D">
            <w:pPr>
              <w:overflowPunct w:val="0"/>
              <w:textAlignment w:val="auto"/>
              <w:rPr>
                <w:rFonts w:asciiTheme="minorHAnsi" w:hAnsiTheme="minorHAnsi" w:cstheme="minorHAnsi"/>
                <w:szCs w:val="22"/>
              </w:rPr>
            </w:pPr>
            <w:r>
              <w:rPr>
                <w:rFonts w:asciiTheme="minorHAnsi" w:hAnsiTheme="minorHAnsi"/>
                <w:szCs w:val="22"/>
              </w:rPr>
              <w:t>17/09/2020</w:t>
            </w:r>
          </w:p>
        </w:tc>
        <w:tc>
          <w:tcPr>
            <w:tcW w:w="5104" w:type="dxa"/>
            <w:shd w:val="clear" w:color="auto" w:fill="auto"/>
            <w:tcMar>
              <w:left w:w="108" w:type="dxa"/>
            </w:tcMar>
          </w:tcPr>
          <w:p w:rsidR="004A301D" w:rsidRPr="00E32EA4" w:rsidRDefault="004A301D" w:rsidP="004A301D">
            <w:pPr>
              <w:tabs>
                <w:tab w:val="left" w:pos="4183"/>
              </w:tabs>
              <w:textAlignment w:val="auto"/>
              <w:rPr>
                <w:rFonts w:asciiTheme="minorHAnsi" w:hAnsiTheme="minorHAnsi" w:cstheme="minorHAnsi"/>
                <w:szCs w:val="22"/>
                <w:lang w:val="fr-BE"/>
              </w:rPr>
            </w:pPr>
            <w:r w:rsidRPr="00E32EA4">
              <w:rPr>
                <w:rFonts w:asciiTheme="minorHAnsi" w:hAnsiTheme="minorHAnsi"/>
                <w:szCs w:val="22"/>
                <w:lang w:val="fr-BE"/>
              </w:rPr>
              <w:t xml:space="preserve">Service Environnement – Place Communale, 20 </w:t>
            </w:r>
            <w:proofErr w:type="spellStart"/>
            <w:r w:rsidRPr="00E32EA4">
              <w:rPr>
                <w:rFonts w:asciiTheme="minorHAnsi" w:hAnsiTheme="minorHAnsi"/>
                <w:szCs w:val="22"/>
                <w:lang w:val="fr-BE"/>
              </w:rPr>
              <w:t>in</w:t>
            </w:r>
            <w:proofErr w:type="spellEnd"/>
            <w:r w:rsidRPr="00E32EA4">
              <w:rPr>
                <w:rFonts w:asciiTheme="minorHAnsi" w:hAnsiTheme="minorHAnsi"/>
                <w:szCs w:val="22"/>
                <w:lang w:val="fr-BE"/>
              </w:rPr>
              <w:t xml:space="preserve"> 5190 Jemeppe-sur-Sambre</w:t>
            </w:r>
          </w:p>
          <w:p w:rsidR="004A301D" w:rsidRPr="004A301D" w:rsidRDefault="004A301D" w:rsidP="004A301D">
            <w:pPr>
              <w:textAlignment w:val="auto"/>
              <w:rPr>
                <w:rFonts w:asciiTheme="minorHAnsi" w:hAnsiTheme="minorHAnsi" w:cstheme="minorHAnsi"/>
                <w:szCs w:val="22"/>
              </w:rPr>
            </w:pPr>
            <w:r>
              <w:rPr>
                <w:rFonts w:asciiTheme="minorHAnsi" w:hAnsiTheme="minorHAnsi"/>
                <w:szCs w:val="22"/>
              </w:rPr>
              <w:t xml:space="preserve">Omwille van de Covid-19-pandemie wordt u verzocht om voor de raadpleging van het dossier een afspraak te maken, per e-mail: </w:t>
            </w:r>
            <w:hyperlink r:id="rId12" w:history="1">
              <w:r w:rsidR="005C17CF" w:rsidRPr="00FA5799">
                <w:rPr>
                  <w:rStyle w:val="Hyperlink"/>
                  <w:rFonts w:asciiTheme="minorHAnsi" w:hAnsiTheme="minorHAnsi"/>
                  <w:szCs w:val="22"/>
                </w:rPr>
                <w:t>urbanisme@gembloux.be</w:t>
              </w:r>
            </w:hyperlink>
            <w:r w:rsidR="005C17CF">
              <w:rPr>
                <w:rFonts w:asciiTheme="minorHAnsi" w:hAnsiTheme="minorHAnsi"/>
                <w:szCs w:val="22"/>
              </w:rPr>
              <w:t xml:space="preserve"> </w:t>
            </w:r>
            <w:r>
              <w:rPr>
                <w:rFonts w:asciiTheme="minorHAnsi" w:hAnsiTheme="minorHAnsi"/>
                <w:szCs w:val="22"/>
              </w:rPr>
              <w:t xml:space="preserve">of telefonisch op het nummer 081/626 369. </w:t>
            </w:r>
            <w:hyperlink r:id="rId13" w:history="1">
              <w:r w:rsidR="005C17CF" w:rsidRPr="00FA5799">
                <w:rPr>
                  <w:rStyle w:val="Hyperlink"/>
                  <w:rFonts w:asciiTheme="minorHAnsi" w:hAnsiTheme="minorHAnsi"/>
                  <w:szCs w:val="22"/>
                </w:rPr>
                <w:t>florence.vandamme@jemeppe-sur-sambre.be</w:t>
              </w:r>
            </w:hyperlink>
            <w:r w:rsidR="005C17CF">
              <w:rPr>
                <w:rFonts w:asciiTheme="minorHAnsi" w:hAnsiTheme="minorHAnsi"/>
                <w:szCs w:val="22"/>
              </w:rPr>
              <w:t xml:space="preserve"> </w:t>
            </w:r>
            <w:r>
              <w:rPr>
                <w:rFonts w:asciiTheme="minorHAnsi" w:hAnsiTheme="minorHAnsi"/>
                <w:szCs w:val="22"/>
              </w:rPr>
              <w:t>of telefonisch op het nummer 071/750 013, enkel in de voormiddag van 8.00 - 12.00 u.</w:t>
            </w:r>
          </w:p>
          <w:p w:rsidR="004A301D" w:rsidRPr="00E32EA4" w:rsidRDefault="004A301D" w:rsidP="004A301D">
            <w:pPr>
              <w:textAlignment w:val="auto"/>
              <w:rPr>
                <w:rFonts w:asciiTheme="minorHAnsi" w:hAnsiTheme="minorHAnsi" w:cstheme="minorHAnsi"/>
                <w:szCs w:val="22"/>
              </w:rPr>
            </w:pPr>
          </w:p>
        </w:tc>
        <w:tc>
          <w:tcPr>
            <w:tcW w:w="4251" w:type="dxa"/>
            <w:shd w:val="clear" w:color="auto" w:fill="auto"/>
            <w:tcMar>
              <w:left w:w="108" w:type="dxa"/>
            </w:tcMar>
          </w:tcPr>
          <w:p w:rsidR="004A301D" w:rsidRPr="00E32EA4" w:rsidRDefault="00E32EA4" w:rsidP="004A301D">
            <w:pPr>
              <w:textAlignment w:val="auto"/>
              <w:rPr>
                <w:rFonts w:asciiTheme="minorHAnsi" w:hAnsiTheme="minorHAnsi" w:cstheme="minorHAnsi"/>
                <w:szCs w:val="22"/>
              </w:rPr>
            </w:pPr>
            <w:r>
              <w:rPr>
                <w:rFonts w:asciiTheme="minorHAnsi" w:hAnsiTheme="minorHAnsi"/>
                <w:szCs w:val="22"/>
              </w:rPr>
              <w:t xml:space="preserve">Mevrouw </w:t>
            </w:r>
            <w:r w:rsidR="004A301D" w:rsidRPr="00E32EA4">
              <w:rPr>
                <w:rFonts w:asciiTheme="minorHAnsi" w:hAnsiTheme="minorHAnsi"/>
                <w:szCs w:val="22"/>
              </w:rPr>
              <w:t xml:space="preserve">Florence Van Damme – </w:t>
            </w:r>
            <w:proofErr w:type="spellStart"/>
            <w:r w:rsidR="004A301D" w:rsidRPr="00E32EA4">
              <w:rPr>
                <w:rFonts w:asciiTheme="minorHAnsi" w:hAnsiTheme="minorHAnsi"/>
                <w:szCs w:val="22"/>
              </w:rPr>
              <w:t>Eco</w:t>
            </w:r>
            <w:proofErr w:type="spellEnd"/>
            <w:r w:rsidR="004A301D" w:rsidRPr="00E32EA4">
              <w:rPr>
                <w:rFonts w:asciiTheme="minorHAnsi" w:hAnsiTheme="minorHAnsi"/>
                <w:szCs w:val="22"/>
              </w:rPr>
              <w:t>-adviseur</w:t>
            </w:r>
          </w:p>
          <w:p w:rsidR="004A301D" w:rsidRPr="00E32EA4" w:rsidRDefault="004A301D" w:rsidP="004A301D">
            <w:pPr>
              <w:textAlignment w:val="auto"/>
              <w:rPr>
                <w:rFonts w:asciiTheme="minorHAnsi" w:hAnsiTheme="minorHAnsi" w:cstheme="minorHAnsi"/>
                <w:szCs w:val="22"/>
                <w:lang w:val="fr-BE"/>
              </w:rPr>
            </w:pPr>
            <w:r w:rsidRPr="00E32EA4">
              <w:rPr>
                <w:rFonts w:asciiTheme="minorHAnsi" w:hAnsiTheme="minorHAnsi"/>
                <w:szCs w:val="22"/>
                <w:lang w:val="fr-BE"/>
              </w:rPr>
              <w:t>Service Environnement</w:t>
            </w:r>
          </w:p>
          <w:p w:rsidR="004A301D" w:rsidRPr="00E32EA4" w:rsidRDefault="004A301D" w:rsidP="004A301D">
            <w:pPr>
              <w:textAlignment w:val="auto"/>
              <w:rPr>
                <w:rFonts w:asciiTheme="minorHAnsi" w:hAnsiTheme="minorHAnsi" w:cstheme="minorHAnsi"/>
                <w:szCs w:val="22"/>
                <w:lang w:val="fr-BE"/>
              </w:rPr>
            </w:pPr>
            <w:r w:rsidRPr="00E32EA4">
              <w:rPr>
                <w:rFonts w:asciiTheme="minorHAnsi" w:hAnsiTheme="minorHAnsi"/>
                <w:szCs w:val="22"/>
                <w:lang w:val="fr-BE"/>
              </w:rPr>
              <w:t>071/750.013</w:t>
            </w:r>
          </w:p>
          <w:p w:rsidR="004A301D" w:rsidRPr="00E32EA4" w:rsidRDefault="005C17CF" w:rsidP="004A301D">
            <w:pPr>
              <w:textAlignment w:val="auto"/>
              <w:rPr>
                <w:rFonts w:asciiTheme="minorHAnsi" w:hAnsiTheme="minorHAnsi" w:cstheme="minorHAnsi"/>
                <w:szCs w:val="22"/>
                <w:lang w:val="fr-BE"/>
              </w:rPr>
            </w:pPr>
            <w:hyperlink r:id="rId14" w:history="1">
              <w:r w:rsidRPr="00FA5799">
                <w:rPr>
                  <w:rStyle w:val="Hyperlink"/>
                  <w:rFonts w:asciiTheme="minorHAnsi" w:hAnsiTheme="minorHAnsi"/>
                  <w:szCs w:val="22"/>
                  <w:lang w:val="fr-BE"/>
                </w:rPr>
                <w:t>florence.vandamme@jemeppe-sur-sambre.be</w:t>
              </w:r>
            </w:hyperlink>
            <w:r>
              <w:rPr>
                <w:rFonts w:asciiTheme="minorHAnsi" w:hAnsiTheme="minorHAnsi"/>
                <w:szCs w:val="22"/>
                <w:lang w:val="fr-BE"/>
              </w:rPr>
              <w:t xml:space="preserve"> </w:t>
            </w:r>
          </w:p>
        </w:tc>
        <w:tc>
          <w:tcPr>
            <w:tcW w:w="8079" w:type="dxa"/>
            <w:shd w:val="clear" w:color="auto" w:fill="auto"/>
            <w:tcMar>
              <w:left w:w="108" w:type="dxa"/>
            </w:tcMar>
          </w:tcPr>
          <w:p w:rsidR="004A301D" w:rsidRPr="00E32EA4" w:rsidRDefault="004A301D" w:rsidP="004A301D">
            <w:pPr>
              <w:ind w:left="32"/>
              <w:rPr>
                <w:rFonts w:asciiTheme="minorHAnsi" w:hAnsiTheme="minorHAnsi" w:cstheme="minorHAnsi"/>
                <w:szCs w:val="22"/>
                <w:lang w:val="fr-BE"/>
              </w:rPr>
            </w:pPr>
            <w:r w:rsidRPr="00E32EA4">
              <w:rPr>
                <w:rFonts w:asciiTheme="minorHAnsi" w:hAnsiTheme="minorHAnsi"/>
                <w:szCs w:val="22"/>
                <w:lang w:val="fr-BE"/>
              </w:rPr>
              <w:t xml:space="preserve">De </w:t>
            </w:r>
            <w:proofErr w:type="spellStart"/>
            <w:r w:rsidRPr="00E32EA4">
              <w:rPr>
                <w:rFonts w:asciiTheme="minorHAnsi" w:hAnsiTheme="minorHAnsi"/>
                <w:szCs w:val="22"/>
                <w:lang w:val="fr-BE"/>
              </w:rPr>
              <w:t>schriftelijke</w:t>
            </w:r>
            <w:proofErr w:type="spellEnd"/>
            <w:r w:rsidRPr="00E32EA4">
              <w:rPr>
                <w:rFonts w:asciiTheme="minorHAnsi" w:hAnsiTheme="minorHAnsi"/>
                <w:szCs w:val="22"/>
                <w:lang w:val="fr-BE"/>
              </w:rPr>
              <w:t xml:space="preserve"> </w:t>
            </w:r>
            <w:proofErr w:type="spellStart"/>
            <w:r w:rsidRPr="00E32EA4">
              <w:rPr>
                <w:rFonts w:asciiTheme="minorHAnsi" w:hAnsiTheme="minorHAnsi"/>
                <w:szCs w:val="22"/>
                <w:lang w:val="fr-BE"/>
              </w:rPr>
              <w:t>opmerkingen</w:t>
            </w:r>
            <w:proofErr w:type="spellEnd"/>
            <w:r w:rsidRPr="00E32EA4">
              <w:rPr>
                <w:rFonts w:asciiTheme="minorHAnsi" w:hAnsiTheme="minorHAnsi"/>
                <w:szCs w:val="22"/>
                <w:lang w:val="fr-BE"/>
              </w:rPr>
              <w:t xml:space="preserve"> </w:t>
            </w:r>
            <w:proofErr w:type="spellStart"/>
            <w:r w:rsidRPr="00E32EA4">
              <w:rPr>
                <w:rFonts w:asciiTheme="minorHAnsi" w:hAnsiTheme="minorHAnsi"/>
                <w:szCs w:val="22"/>
                <w:lang w:val="fr-BE"/>
              </w:rPr>
              <w:t>kunnen</w:t>
            </w:r>
            <w:proofErr w:type="spellEnd"/>
            <w:r w:rsidRPr="00E32EA4">
              <w:rPr>
                <w:rFonts w:asciiTheme="minorHAnsi" w:hAnsiTheme="minorHAnsi"/>
                <w:szCs w:val="22"/>
                <w:lang w:val="fr-BE"/>
              </w:rPr>
              <w:t xml:space="preserve"> </w:t>
            </w:r>
            <w:proofErr w:type="spellStart"/>
            <w:r w:rsidRPr="00E32EA4">
              <w:rPr>
                <w:rFonts w:asciiTheme="minorHAnsi" w:hAnsiTheme="minorHAnsi"/>
                <w:szCs w:val="22"/>
                <w:lang w:val="fr-BE"/>
              </w:rPr>
              <w:t>worden</w:t>
            </w:r>
            <w:proofErr w:type="spellEnd"/>
            <w:r w:rsidRPr="00E32EA4">
              <w:rPr>
                <w:rFonts w:asciiTheme="minorHAnsi" w:hAnsiTheme="minorHAnsi"/>
                <w:szCs w:val="22"/>
                <w:lang w:val="fr-BE"/>
              </w:rPr>
              <w:t xml:space="preserve"> </w:t>
            </w:r>
            <w:proofErr w:type="spellStart"/>
            <w:r w:rsidRPr="00E32EA4">
              <w:rPr>
                <w:rFonts w:asciiTheme="minorHAnsi" w:hAnsiTheme="minorHAnsi"/>
                <w:szCs w:val="22"/>
                <w:lang w:val="fr-BE"/>
              </w:rPr>
              <w:t>verstuurd</w:t>
            </w:r>
            <w:proofErr w:type="spellEnd"/>
            <w:r w:rsidRPr="00E32EA4">
              <w:rPr>
                <w:rFonts w:asciiTheme="minorHAnsi" w:hAnsiTheme="minorHAnsi"/>
                <w:szCs w:val="22"/>
                <w:lang w:val="fr-BE"/>
              </w:rPr>
              <w:t xml:space="preserve"> </w:t>
            </w:r>
            <w:proofErr w:type="spellStart"/>
            <w:r w:rsidRPr="00E32EA4">
              <w:rPr>
                <w:rFonts w:asciiTheme="minorHAnsi" w:hAnsiTheme="minorHAnsi"/>
                <w:szCs w:val="22"/>
                <w:lang w:val="fr-BE"/>
              </w:rPr>
              <w:t>naar</w:t>
            </w:r>
            <w:proofErr w:type="spellEnd"/>
            <w:r w:rsidRPr="00E32EA4">
              <w:rPr>
                <w:rFonts w:asciiTheme="minorHAnsi" w:hAnsiTheme="minorHAnsi"/>
                <w:szCs w:val="22"/>
                <w:lang w:val="fr-BE"/>
              </w:rPr>
              <w:t xml:space="preserve"> het </w:t>
            </w:r>
            <w:proofErr w:type="spellStart"/>
            <w:r w:rsidRPr="00E32EA4">
              <w:rPr>
                <w:rFonts w:asciiTheme="minorHAnsi" w:hAnsiTheme="minorHAnsi"/>
                <w:szCs w:val="22"/>
                <w:lang w:val="fr-BE"/>
              </w:rPr>
              <w:t>volgende</w:t>
            </w:r>
            <w:proofErr w:type="spellEnd"/>
            <w:r w:rsidRPr="00E32EA4">
              <w:rPr>
                <w:rFonts w:asciiTheme="minorHAnsi" w:hAnsiTheme="minorHAnsi"/>
                <w:szCs w:val="22"/>
                <w:lang w:val="fr-BE"/>
              </w:rPr>
              <w:t xml:space="preserve"> </w:t>
            </w:r>
            <w:proofErr w:type="spellStart"/>
            <w:r w:rsidRPr="00E32EA4">
              <w:rPr>
                <w:rFonts w:asciiTheme="minorHAnsi" w:hAnsiTheme="minorHAnsi"/>
                <w:szCs w:val="22"/>
                <w:lang w:val="fr-BE"/>
              </w:rPr>
              <w:t>adres</w:t>
            </w:r>
            <w:proofErr w:type="spellEnd"/>
            <w:r w:rsidRPr="00E32EA4">
              <w:rPr>
                <w:rFonts w:asciiTheme="minorHAnsi" w:hAnsiTheme="minorHAnsi"/>
                <w:szCs w:val="22"/>
                <w:lang w:val="fr-BE"/>
              </w:rPr>
              <w:t xml:space="preserve">: Administration Communale Jemeppe-sur-Sambre - Service Environnement – Place Communale, 20 </w:t>
            </w:r>
            <w:proofErr w:type="spellStart"/>
            <w:r w:rsidRPr="00E32EA4">
              <w:rPr>
                <w:rFonts w:asciiTheme="minorHAnsi" w:hAnsiTheme="minorHAnsi"/>
                <w:szCs w:val="22"/>
                <w:lang w:val="fr-BE"/>
              </w:rPr>
              <w:t>in</w:t>
            </w:r>
            <w:proofErr w:type="spellEnd"/>
            <w:r w:rsidRPr="00E32EA4">
              <w:rPr>
                <w:rFonts w:asciiTheme="minorHAnsi" w:hAnsiTheme="minorHAnsi"/>
                <w:szCs w:val="22"/>
                <w:lang w:val="fr-BE"/>
              </w:rPr>
              <w:t xml:space="preserve"> 5190 Jemeppe-sur-Sambre.</w:t>
            </w:r>
          </w:p>
          <w:p w:rsidR="00E32EA4" w:rsidRPr="005C17CF" w:rsidRDefault="00E32EA4" w:rsidP="004A301D">
            <w:pPr>
              <w:textAlignment w:val="auto"/>
              <w:rPr>
                <w:rFonts w:asciiTheme="minorHAnsi" w:hAnsiTheme="minorHAnsi"/>
                <w:szCs w:val="22"/>
                <w:lang w:val="fr-BE"/>
              </w:rPr>
            </w:pPr>
          </w:p>
          <w:p w:rsidR="004A301D" w:rsidRPr="001E5779" w:rsidRDefault="004A301D" w:rsidP="004A301D">
            <w:pPr>
              <w:textAlignment w:val="auto"/>
              <w:rPr>
                <w:rFonts w:ascii="Calibri" w:hAnsi="Calibri"/>
                <w:color w:val="000000"/>
                <w:szCs w:val="22"/>
              </w:rPr>
            </w:pPr>
            <w:r>
              <w:rPr>
                <w:rFonts w:asciiTheme="minorHAnsi" w:hAnsiTheme="minorHAnsi"/>
                <w:szCs w:val="22"/>
              </w:rPr>
              <w:t xml:space="preserve">Mondelinge bezwaren en opmerkingen kunnen op afspraak worden meegedeeld aan mevrouw Florence Van Damme, </w:t>
            </w:r>
            <w:proofErr w:type="spellStart"/>
            <w:r>
              <w:rPr>
                <w:rFonts w:asciiTheme="minorHAnsi" w:hAnsiTheme="minorHAnsi"/>
                <w:szCs w:val="22"/>
              </w:rPr>
              <w:t>Eco</w:t>
            </w:r>
            <w:proofErr w:type="spellEnd"/>
            <w:r>
              <w:rPr>
                <w:rFonts w:asciiTheme="minorHAnsi" w:hAnsiTheme="minorHAnsi"/>
                <w:szCs w:val="22"/>
              </w:rPr>
              <w:t>-adviseur, op het nummer 071/750 013.</w:t>
            </w:r>
          </w:p>
        </w:tc>
      </w:tr>
    </w:tbl>
    <w:p w:rsidR="00393686" w:rsidRPr="00E32EA4" w:rsidRDefault="00393686">
      <w:pPr>
        <w:overflowPunct w:val="0"/>
        <w:jc w:val="both"/>
        <w:textAlignment w:val="auto"/>
        <w:rPr>
          <w:rFonts w:asciiTheme="minorHAnsi" w:hAnsiTheme="minorHAnsi"/>
          <w:strike/>
          <w:sz w:val="24"/>
          <w:szCs w:val="24"/>
          <w:lang w:eastAsia="en-US"/>
        </w:rPr>
      </w:pPr>
    </w:p>
    <w:p w:rsidR="00E32EA4" w:rsidRDefault="00E32EA4">
      <w:pPr>
        <w:suppressAutoHyphens w:val="0"/>
        <w:textAlignment w:val="auto"/>
        <w:rPr>
          <w:rFonts w:asciiTheme="minorHAnsi" w:hAnsiTheme="minorHAnsi"/>
          <w:sz w:val="24"/>
          <w:szCs w:val="24"/>
        </w:rPr>
      </w:pPr>
      <w:r>
        <w:rPr>
          <w:rFonts w:asciiTheme="minorHAnsi" w:hAnsiTheme="minorHAnsi"/>
          <w:sz w:val="24"/>
          <w:szCs w:val="24"/>
        </w:rPr>
        <w:br w:type="page"/>
      </w:r>
    </w:p>
    <w:p w:rsidR="00393686" w:rsidRDefault="00BB27D7" w:rsidP="004A301D">
      <w:pPr>
        <w:overflowPunct w:val="0"/>
        <w:jc w:val="both"/>
        <w:textAlignment w:val="auto"/>
        <w:rPr>
          <w:rFonts w:asciiTheme="minorHAnsi" w:hAnsiTheme="minorHAnsi"/>
          <w:sz w:val="24"/>
          <w:szCs w:val="24"/>
        </w:rPr>
      </w:pPr>
      <w:r>
        <w:rPr>
          <w:rFonts w:asciiTheme="minorHAnsi" w:hAnsiTheme="minorHAnsi"/>
          <w:sz w:val="24"/>
          <w:szCs w:val="24"/>
        </w:rPr>
        <w:lastRenderedPageBreak/>
        <w:t>Technische inlichtingen kunnen ook worden aangevraagd bij:</w:t>
      </w:r>
    </w:p>
    <w:p w:rsidR="00393686" w:rsidRDefault="00BB27D7" w:rsidP="004A301D">
      <w:pPr>
        <w:overflowPunct w:val="0"/>
        <w:jc w:val="both"/>
        <w:textAlignment w:val="auto"/>
        <w:rPr>
          <w:rFonts w:asciiTheme="minorHAnsi" w:hAnsiTheme="minorHAnsi"/>
          <w:sz w:val="24"/>
          <w:szCs w:val="24"/>
        </w:rPr>
      </w:pPr>
      <w:r>
        <w:rPr>
          <w:rFonts w:asciiTheme="minorHAnsi" w:hAnsiTheme="minorHAnsi"/>
          <w:sz w:val="24"/>
          <w:szCs w:val="24"/>
        </w:rPr>
        <w:t xml:space="preserve">De aanvrager - Elia Asset N.V.: </w:t>
      </w:r>
      <w:r>
        <w:rPr>
          <w:rFonts w:asciiTheme="minorHAnsi" w:hAnsiTheme="minorHAnsi"/>
          <w:b/>
          <w:sz w:val="24"/>
          <w:szCs w:val="24"/>
        </w:rPr>
        <w:t xml:space="preserve">Telefonisch op het nummer 0800/11089 of per e-mail naar </w:t>
      </w:r>
      <w:hyperlink r:id="rId15" w:history="1">
        <w:r w:rsidR="005C17CF" w:rsidRPr="00FA5799">
          <w:rPr>
            <w:rStyle w:val="Hyperlink"/>
            <w:rFonts w:asciiTheme="minorHAnsi" w:hAnsiTheme="minorHAnsi"/>
            <w:b/>
            <w:sz w:val="24"/>
            <w:szCs w:val="24"/>
          </w:rPr>
          <w:t>omwonenden@elia.be</w:t>
        </w:r>
      </w:hyperlink>
      <w:r w:rsidR="005C17CF">
        <w:rPr>
          <w:rFonts w:asciiTheme="minorHAnsi" w:hAnsiTheme="minorHAnsi"/>
          <w:b/>
          <w:sz w:val="24"/>
          <w:szCs w:val="24"/>
        </w:rPr>
        <w:t xml:space="preserve"> </w:t>
      </w:r>
    </w:p>
    <w:p w:rsidR="004A301D" w:rsidRPr="00E32EA4" w:rsidRDefault="004A301D" w:rsidP="004A301D">
      <w:pPr>
        <w:overflowPunct w:val="0"/>
        <w:jc w:val="both"/>
        <w:textAlignment w:val="auto"/>
        <w:rPr>
          <w:rFonts w:asciiTheme="minorHAnsi" w:hAnsiTheme="minorHAnsi"/>
          <w:sz w:val="24"/>
        </w:rPr>
      </w:pPr>
    </w:p>
    <w:p w:rsidR="00393686" w:rsidRDefault="00BB27D7" w:rsidP="004A301D">
      <w:pPr>
        <w:overflowPunct w:val="0"/>
        <w:jc w:val="both"/>
        <w:textAlignment w:val="auto"/>
        <w:rPr>
          <w:rFonts w:asciiTheme="minorHAnsi" w:hAnsiTheme="minorHAnsi"/>
          <w:sz w:val="24"/>
        </w:rPr>
      </w:pPr>
      <w:r>
        <w:rPr>
          <w:rFonts w:asciiTheme="minorHAnsi" w:hAnsiTheme="minorHAnsi"/>
          <w:sz w:val="24"/>
        </w:rPr>
        <w:t xml:space="preserve">De bevoegde instantie voor de beslissing betreffende de aanvraag voor een stedenbouwkundige vergunning van </w:t>
      </w:r>
      <w:r w:rsidR="005C17CF">
        <w:rPr>
          <w:rFonts w:asciiTheme="minorHAnsi" w:hAnsiTheme="minorHAnsi"/>
          <w:sz w:val="24"/>
        </w:rPr>
        <w:t>voorliggend openbaar onderzoek</w:t>
      </w:r>
      <w:r>
        <w:rPr>
          <w:rFonts w:asciiTheme="minorHAnsi" w:hAnsiTheme="minorHAnsi"/>
          <w:sz w:val="24"/>
        </w:rPr>
        <w:t xml:space="preserve"> is de </w:t>
      </w:r>
      <w:r w:rsidR="005C17CF">
        <w:rPr>
          <w:rFonts w:asciiTheme="minorHAnsi" w:hAnsiTheme="minorHAnsi"/>
          <w:sz w:val="24"/>
        </w:rPr>
        <w:t>g</w:t>
      </w:r>
      <w:r>
        <w:rPr>
          <w:rFonts w:asciiTheme="minorHAnsi" w:hAnsiTheme="minorHAnsi"/>
          <w:sz w:val="24"/>
        </w:rPr>
        <w:t xml:space="preserve">emachtigde </w:t>
      </w:r>
      <w:r w:rsidR="005C17CF">
        <w:rPr>
          <w:rFonts w:asciiTheme="minorHAnsi" w:hAnsiTheme="minorHAnsi"/>
          <w:sz w:val="24"/>
        </w:rPr>
        <w:t>a</w:t>
      </w:r>
      <w:r>
        <w:rPr>
          <w:rFonts w:asciiTheme="minorHAnsi" w:hAnsiTheme="minorHAnsi"/>
          <w:sz w:val="24"/>
        </w:rPr>
        <w:t>mbtenaar van de Waalse overheidsdienst - Ruimtelijke Ordening, Woonbeleid, Onroerend Erfgoed en Energie.</w:t>
      </w:r>
    </w:p>
    <w:p w:rsidR="00393686" w:rsidRDefault="00BB27D7" w:rsidP="004A301D">
      <w:pPr>
        <w:overflowPunct w:val="0"/>
        <w:jc w:val="both"/>
        <w:textAlignment w:val="auto"/>
        <w:rPr>
          <w:rFonts w:asciiTheme="minorHAnsi" w:hAnsiTheme="minorHAnsi"/>
          <w:sz w:val="24"/>
          <w:szCs w:val="24"/>
        </w:rPr>
      </w:pPr>
      <w:r>
        <w:rPr>
          <w:rFonts w:asciiTheme="minorHAnsi" w:hAnsiTheme="minorHAnsi"/>
          <w:sz w:val="24"/>
          <w:szCs w:val="24"/>
        </w:rPr>
        <w:t>De gemachtigde ambtenaar:</w:t>
      </w:r>
    </w:p>
    <w:p w:rsidR="00393686" w:rsidRPr="00E32EA4" w:rsidRDefault="00BB27D7">
      <w:pPr>
        <w:pStyle w:val="Lijstalinea"/>
        <w:numPr>
          <w:ilvl w:val="0"/>
          <w:numId w:val="2"/>
        </w:numPr>
        <w:overflowPunct w:val="0"/>
        <w:jc w:val="both"/>
        <w:textAlignment w:val="auto"/>
        <w:rPr>
          <w:lang w:val="fr-BE"/>
        </w:rPr>
      </w:pPr>
      <w:r w:rsidRPr="00E32EA4">
        <w:rPr>
          <w:rFonts w:asciiTheme="minorHAnsi" w:hAnsiTheme="minorHAnsi"/>
          <w:sz w:val="24"/>
          <w:szCs w:val="24"/>
          <w:lang w:val="fr-BE"/>
        </w:rPr>
        <w:t>Service Public de Wallonie, TLPE – Territoire, Logement, Patrimoine et Energie, Direction de Namur, Place Léopold 3</w:t>
      </w:r>
      <w:r w:rsidR="005C17CF">
        <w:rPr>
          <w:rFonts w:asciiTheme="minorHAnsi" w:hAnsiTheme="minorHAnsi"/>
          <w:sz w:val="24"/>
          <w:szCs w:val="24"/>
          <w:lang w:val="fr-BE"/>
        </w:rPr>
        <w:t xml:space="preserve">, </w:t>
      </w:r>
      <w:r w:rsidRPr="00E32EA4">
        <w:rPr>
          <w:rFonts w:asciiTheme="minorHAnsi" w:hAnsiTheme="minorHAnsi"/>
          <w:sz w:val="24"/>
          <w:szCs w:val="24"/>
          <w:lang w:val="fr-BE"/>
        </w:rPr>
        <w:t>5000 Nam</w:t>
      </w:r>
      <w:r w:rsidR="005C17CF">
        <w:rPr>
          <w:rFonts w:asciiTheme="minorHAnsi" w:hAnsiTheme="minorHAnsi"/>
          <w:sz w:val="24"/>
          <w:szCs w:val="24"/>
          <w:lang w:val="fr-BE"/>
        </w:rPr>
        <w:t>ur</w:t>
      </w:r>
      <w:r w:rsidRPr="00E32EA4">
        <w:rPr>
          <w:rFonts w:asciiTheme="minorHAnsi" w:hAnsiTheme="minorHAnsi"/>
          <w:sz w:val="24"/>
          <w:lang w:val="fr-BE"/>
        </w:rPr>
        <w:t xml:space="preserve"> (081/24 61 41).</w:t>
      </w:r>
    </w:p>
    <w:sectPr w:rsidR="00393686" w:rsidRPr="00E32EA4" w:rsidSect="004A301D">
      <w:headerReference w:type="default" r:id="rId16"/>
      <w:footerReference w:type="default" r:id="rId17"/>
      <w:headerReference w:type="first" r:id="rId18"/>
      <w:pgSz w:w="23811" w:h="16838" w:orient="landscape"/>
      <w:pgMar w:top="426" w:right="720" w:bottom="426" w:left="720" w:header="142" w:footer="72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74" w:rsidRDefault="00BB27D7">
      <w:r>
        <w:separator/>
      </w:r>
    </w:p>
  </w:endnote>
  <w:endnote w:type="continuationSeparator" w:id="0">
    <w:p w:rsidR="00084B74" w:rsidRDefault="00BB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ronet">
    <w:panose1 w:val="00000000000000000000"/>
    <w:charset w:val="00"/>
    <w:family w:val="script"/>
    <w:notTrueType/>
    <w:pitch w:val="variable"/>
    <w:sig w:usb0="00000003" w:usb1="00000000" w:usb2="00000000" w:usb3="00000000" w:csb0="00000001" w:csb1="00000000"/>
  </w:font>
  <w:font w:name="CheckQuillScriptSSK">
    <w:altName w:val="Times New Roman"/>
    <w:charset w:val="00"/>
    <w:family w:val="roman"/>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86" w:rsidRDefault="00BB27D7">
    <w:pPr>
      <w:pStyle w:val="Pieddepage"/>
      <w:jc w:val="center"/>
    </w:pPr>
    <w:r>
      <w:fldChar w:fldCharType="begin"/>
    </w:r>
    <w:r>
      <w:instrText>PAGE</w:instrText>
    </w:r>
    <w:r>
      <w:fldChar w:fldCharType="separate"/>
    </w:r>
    <w:r w:rsidR="005C17CF">
      <w:rPr>
        <w:noProof/>
      </w:rPr>
      <w:t>2</w:t>
    </w:r>
    <w:r>
      <w:fldChar w:fldCharType="end"/>
    </w:r>
  </w:p>
  <w:p w:rsidR="00393686" w:rsidRDefault="003936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74" w:rsidRDefault="00BB27D7">
      <w:r>
        <w:separator/>
      </w:r>
    </w:p>
  </w:footnote>
  <w:footnote w:type="continuationSeparator" w:id="0">
    <w:p w:rsidR="00084B74" w:rsidRDefault="00BB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86" w:rsidRDefault="00393686"/>
  <w:p w:rsidR="00393686" w:rsidRDefault="00393686"/>
  <w:p w:rsidR="00393686" w:rsidRDefault="00393686"/>
  <w:p w:rsidR="00393686" w:rsidRDefault="00393686"/>
  <w:p w:rsidR="00393686" w:rsidRDefault="00393686"/>
  <w:p w:rsidR="00393686" w:rsidRDefault="00393686"/>
  <w:p w:rsidR="00393686" w:rsidRDefault="00393686"/>
  <w:p w:rsidR="00393686" w:rsidRDefault="00393686"/>
  <w:p w:rsidR="00393686" w:rsidRDefault="003936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86" w:rsidRDefault="00393686">
    <w:pPr>
      <w:rPr>
        <w:lang w:val="fr-BE"/>
      </w:rPr>
    </w:pPr>
  </w:p>
  <w:p w:rsidR="00393686" w:rsidRDefault="00393686">
    <w:pPr>
      <w:rPr>
        <w:lang w:val="fr-BE"/>
      </w:rPr>
    </w:pPr>
  </w:p>
  <w:p w:rsidR="00393686" w:rsidRDefault="00393686">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73E"/>
    <w:multiLevelType w:val="multilevel"/>
    <w:tmpl w:val="BDCA7244"/>
    <w:lvl w:ilvl="0">
      <w:start w:val="1"/>
      <w:numFmt w:val="bullet"/>
      <w:lvlText w:val="-"/>
      <w:lvlJc w:val="left"/>
      <w:pPr>
        <w:ind w:left="720" w:hanging="360"/>
      </w:pPr>
      <w:rPr>
        <w:rFonts w:ascii="Perpetua" w:hAnsi="Perpetua"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3C73FD1"/>
    <w:multiLevelType w:val="multilevel"/>
    <w:tmpl w:val="F16C7CA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7DF91325"/>
    <w:multiLevelType w:val="multilevel"/>
    <w:tmpl w:val="3F507310"/>
    <w:lvl w:ilvl="0">
      <w:start w:val="1"/>
      <w:numFmt w:val="bullet"/>
      <w:lvlText w:val="-"/>
      <w:lvlJc w:val="left"/>
      <w:pPr>
        <w:ind w:left="720" w:hanging="360"/>
      </w:pPr>
      <w:rPr>
        <w:rFonts w:ascii="Perpetua" w:hAnsi="Perpetua"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86"/>
    <w:rsid w:val="00084B74"/>
    <w:rsid w:val="000A6507"/>
    <w:rsid w:val="00393686"/>
    <w:rsid w:val="004A301D"/>
    <w:rsid w:val="004D02A9"/>
    <w:rsid w:val="005C17CF"/>
    <w:rsid w:val="00612910"/>
    <w:rsid w:val="00BB27D7"/>
    <w:rsid w:val="00E22F49"/>
    <w:rsid w:val="00E32EA4"/>
    <w:rsid w:val="00EF003F"/>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D27D"/>
  <w15:docId w15:val="{5FE2F287-AE97-4F26-9E15-B9CD0AFB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5A91"/>
    <w:pPr>
      <w:suppressAutoHyphens/>
      <w:textAlignment w:val="baseline"/>
    </w:pPr>
    <w:rPr>
      <w:rFonts w:ascii="Gill Sans MT" w:hAnsi="Gill Sans MT"/>
      <w:sz w:val="22"/>
      <w:lang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re1">
    <w:name w:val="Titre 1"/>
    <w:basedOn w:val="Standaard"/>
    <w:next w:val="Standaard"/>
    <w:qFormat/>
    <w:rsid w:val="006E21A4"/>
    <w:pPr>
      <w:keepNext/>
      <w:jc w:val="center"/>
      <w:outlineLvl w:val="0"/>
    </w:pPr>
    <w:rPr>
      <w:rFonts w:ascii="Coronet" w:hAnsi="Coronet"/>
      <w:i/>
      <w:sz w:val="24"/>
    </w:rPr>
  </w:style>
  <w:style w:type="paragraph" w:customStyle="1" w:styleId="Titre2">
    <w:name w:val="Titre 2"/>
    <w:basedOn w:val="Standaard"/>
    <w:next w:val="Standaard"/>
    <w:qFormat/>
    <w:rsid w:val="006E21A4"/>
    <w:pPr>
      <w:keepNext/>
      <w:jc w:val="center"/>
      <w:outlineLvl w:val="1"/>
    </w:pPr>
    <w:rPr>
      <w:rFonts w:ascii="CheckQuillScriptSSK" w:hAnsi="CheckQuillScriptSSK"/>
      <w:sz w:val="36"/>
    </w:rPr>
  </w:style>
  <w:style w:type="paragraph" w:customStyle="1" w:styleId="Titre3">
    <w:name w:val="Titre 3"/>
    <w:basedOn w:val="Standaard"/>
    <w:next w:val="Standaard"/>
    <w:qFormat/>
    <w:rsid w:val="003E37BD"/>
    <w:pPr>
      <w:keepNext/>
      <w:spacing w:before="240" w:after="60"/>
      <w:outlineLvl w:val="2"/>
    </w:pPr>
    <w:rPr>
      <w:rFonts w:ascii="Arial" w:hAnsi="Arial" w:cs="Arial"/>
      <w:b/>
      <w:bCs/>
      <w:sz w:val="26"/>
      <w:szCs w:val="26"/>
    </w:rPr>
  </w:style>
  <w:style w:type="character" w:styleId="Verwijzingopmerking">
    <w:name w:val="annotation reference"/>
    <w:basedOn w:val="Standaardalinea-lettertype"/>
    <w:uiPriority w:val="99"/>
    <w:semiHidden/>
    <w:unhideWhenUsed/>
    <w:rPr>
      <w:sz w:val="16"/>
      <w:szCs w:val="16"/>
    </w:rPr>
  </w:style>
  <w:style w:type="character" w:customStyle="1" w:styleId="LienInternet">
    <w:name w:val="Lien Internet"/>
    <w:rsid w:val="00B91184"/>
    <w:rPr>
      <w:color w:val="0000FF"/>
      <w:u w:val="single"/>
    </w:rPr>
  </w:style>
  <w:style w:type="character" w:customStyle="1" w:styleId="FooterChar">
    <w:name w:val="Footer Char"/>
    <w:link w:val="Pieddepage"/>
    <w:uiPriority w:val="99"/>
    <w:qFormat/>
    <w:rsid w:val="005446A8"/>
    <w:rPr>
      <w:rFonts w:ascii="Gill Sans MT" w:hAnsi="Gill Sans MT"/>
      <w:sz w:val="22"/>
      <w:lang w:val="nl-BE" w:eastAsia="fr-FR"/>
    </w:rPr>
  </w:style>
  <w:style w:type="character" w:styleId="GevolgdeHyperlink">
    <w:name w:val="FollowedHyperlink"/>
    <w:basedOn w:val="Standaardalinea-lettertype"/>
    <w:qFormat/>
    <w:rsid w:val="00503309"/>
    <w:rPr>
      <w:color w:val="954F72" w:themeColor="followedHyperlink"/>
      <w:u w:val="single"/>
    </w:rPr>
  </w:style>
  <w:style w:type="character" w:customStyle="1" w:styleId="BallontekstChar">
    <w:name w:val="Ballontekst Char"/>
    <w:basedOn w:val="Standaardalinea-lettertype"/>
    <w:link w:val="Ballontekst"/>
    <w:semiHidden/>
    <w:qFormat/>
    <w:rsid w:val="00BB47B8"/>
    <w:rPr>
      <w:rFonts w:ascii="Tahoma" w:hAnsi="Tahoma" w:cs="Tahoma"/>
      <w:sz w:val="16"/>
      <w:szCs w:val="16"/>
      <w:lang w:val="nl-BE" w:eastAsia="fr-FR"/>
    </w:rPr>
  </w:style>
  <w:style w:type="character" w:customStyle="1" w:styleId="TekstzonderopmaakChar">
    <w:name w:val="Tekst zonder opmaak Char"/>
    <w:basedOn w:val="Standaardalinea-lettertype"/>
    <w:link w:val="Tekstzonderopmaak"/>
    <w:uiPriority w:val="99"/>
    <w:semiHidden/>
    <w:qFormat/>
    <w:rsid w:val="002E5A4B"/>
    <w:rPr>
      <w:rFonts w:ascii="Calibri" w:eastAsiaTheme="minorHAnsi" w:hAnsi="Calibri" w:cs="Consolas"/>
      <w:sz w:val="22"/>
      <w:szCs w:val="21"/>
      <w:lang w:val="nl-BE" w:eastAsia="en-U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b/>
      <w:sz w:val="24"/>
    </w:rPr>
  </w:style>
  <w:style w:type="paragraph" w:customStyle="1" w:styleId="Titre">
    <w:name w:val="Titre"/>
    <w:basedOn w:val="Standaard"/>
    <w:next w:val="Corpsdetexte"/>
    <w:qFormat/>
    <w:pPr>
      <w:keepNext/>
      <w:spacing w:before="240" w:after="120"/>
    </w:pPr>
    <w:rPr>
      <w:rFonts w:ascii="Liberation Sans" w:eastAsia="Microsoft YaHei" w:hAnsi="Liberation Sans" w:cs="Mangal"/>
      <w:sz w:val="28"/>
      <w:szCs w:val="28"/>
    </w:rPr>
  </w:style>
  <w:style w:type="paragraph" w:customStyle="1" w:styleId="Corpsdetexte">
    <w:name w:val="Corps de texte"/>
    <w:basedOn w:val="Standaard"/>
    <w:pPr>
      <w:spacing w:after="140" w:line="288" w:lineRule="auto"/>
    </w:pPr>
  </w:style>
  <w:style w:type="paragraph" w:customStyle="1" w:styleId="Liste">
    <w:name w:val="Liste"/>
    <w:basedOn w:val="Corpsdetexte"/>
    <w:rPr>
      <w:rFonts w:cs="Mangal"/>
    </w:rPr>
  </w:style>
  <w:style w:type="paragraph" w:customStyle="1" w:styleId="Lgende">
    <w:name w:val="Légende"/>
    <w:basedOn w:val="Standaard"/>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Tekstopmerking">
    <w:name w:val="annotation text"/>
    <w:basedOn w:val="Standaard"/>
    <w:uiPriority w:val="99"/>
    <w:semiHidden/>
    <w:unhideWhenUsed/>
    <w:rPr>
      <w:sz w:val="20"/>
    </w:rPr>
  </w:style>
  <w:style w:type="paragraph" w:customStyle="1" w:styleId="Pieddepage">
    <w:name w:val="Pied de page"/>
    <w:basedOn w:val="Standaard"/>
    <w:link w:val="FooterChar"/>
    <w:uiPriority w:val="99"/>
    <w:rsid w:val="006E21A4"/>
    <w:pPr>
      <w:tabs>
        <w:tab w:val="center" w:pos="4536"/>
        <w:tab w:val="right" w:pos="9072"/>
      </w:tabs>
    </w:pPr>
  </w:style>
  <w:style w:type="paragraph" w:customStyle="1" w:styleId="BriefAdres">
    <w:name w:val="BriefAdres"/>
    <w:basedOn w:val="Standaard"/>
    <w:next w:val="Standaard"/>
    <w:qFormat/>
    <w:rsid w:val="00B55A91"/>
    <w:pPr>
      <w:ind w:left="2835"/>
    </w:pPr>
  </w:style>
  <w:style w:type="paragraph" w:customStyle="1" w:styleId="BriefTekst">
    <w:name w:val="BriefTekst"/>
    <w:basedOn w:val="Standaard"/>
    <w:qFormat/>
    <w:rsid w:val="00B55A91"/>
    <w:pPr>
      <w:tabs>
        <w:tab w:val="left" w:pos="1276"/>
        <w:tab w:val="left" w:pos="2268"/>
        <w:tab w:val="right" w:pos="8505"/>
      </w:tabs>
      <w:jc w:val="both"/>
    </w:pPr>
  </w:style>
  <w:style w:type="paragraph" w:customStyle="1" w:styleId="LettreAdresse">
    <w:name w:val="LettreAdresse"/>
    <w:basedOn w:val="Standaard"/>
    <w:next w:val="Standaard"/>
    <w:qFormat/>
    <w:rsid w:val="00B55A91"/>
    <w:pPr>
      <w:ind w:left="2835"/>
    </w:pPr>
  </w:style>
  <w:style w:type="paragraph" w:customStyle="1" w:styleId="LettreTexte">
    <w:name w:val="LettreTexte"/>
    <w:basedOn w:val="Standaard"/>
    <w:qFormat/>
    <w:rsid w:val="00B55A91"/>
    <w:pPr>
      <w:tabs>
        <w:tab w:val="left" w:pos="1276"/>
        <w:tab w:val="left" w:pos="2268"/>
        <w:tab w:val="right" w:pos="8505"/>
      </w:tabs>
      <w:jc w:val="both"/>
    </w:pPr>
  </w:style>
  <w:style w:type="paragraph" w:customStyle="1" w:styleId="En-tte">
    <w:name w:val="En-tête"/>
    <w:basedOn w:val="Standaard"/>
    <w:rsid w:val="000E6DC0"/>
    <w:pPr>
      <w:tabs>
        <w:tab w:val="center" w:pos="4536"/>
        <w:tab w:val="right" w:pos="9072"/>
      </w:tabs>
    </w:pPr>
  </w:style>
  <w:style w:type="paragraph" w:customStyle="1" w:styleId="Annexe">
    <w:name w:val="Annexe"/>
    <w:basedOn w:val="Standaard"/>
    <w:qFormat/>
    <w:rsid w:val="00056426"/>
    <w:pPr>
      <w:tabs>
        <w:tab w:val="left" w:pos="1276"/>
        <w:tab w:val="right" w:pos="9072"/>
      </w:tabs>
      <w:jc w:val="both"/>
    </w:pPr>
    <w:rPr>
      <w:sz w:val="20"/>
    </w:rPr>
  </w:style>
  <w:style w:type="paragraph" w:customStyle="1" w:styleId="Association">
    <w:name w:val="Association"/>
    <w:basedOn w:val="Standaard"/>
    <w:autoRedefine/>
    <w:qFormat/>
    <w:rsid w:val="00056426"/>
    <w:rPr>
      <w:sz w:val="28"/>
    </w:rPr>
  </w:style>
  <w:style w:type="paragraph" w:styleId="Geenafstand">
    <w:name w:val="No Spacing"/>
    <w:qFormat/>
    <w:rsid w:val="006822F2"/>
    <w:pPr>
      <w:suppressAutoHyphens/>
    </w:pPr>
    <w:rPr>
      <w:rFonts w:ascii="Calibri" w:eastAsia="Calibri" w:hAnsi="Calibri"/>
      <w:sz w:val="22"/>
      <w:szCs w:val="22"/>
      <w:lang w:eastAsia="en-US"/>
    </w:rPr>
  </w:style>
  <w:style w:type="paragraph" w:customStyle="1" w:styleId="TableauTexte">
    <w:name w:val="Tableau Texte"/>
    <w:basedOn w:val="Standaard"/>
    <w:qFormat/>
    <w:rsid w:val="002E446D"/>
    <w:pPr>
      <w:overflowPunct w:val="0"/>
      <w:spacing w:before="60" w:after="60"/>
      <w:textAlignment w:val="auto"/>
    </w:pPr>
    <w:rPr>
      <w:rFonts w:ascii="Arial Narrow" w:hAnsi="Arial Narrow"/>
      <w:sz w:val="20"/>
      <w:szCs w:val="24"/>
      <w:lang w:eastAsia="en-US"/>
    </w:rPr>
  </w:style>
  <w:style w:type="paragraph" w:customStyle="1" w:styleId="ConclusionsEntte">
    <w:name w:val="ConclusionsEntête"/>
    <w:basedOn w:val="Standaard"/>
    <w:autoRedefine/>
    <w:qFormat/>
    <w:rsid w:val="00D12A35"/>
    <w:pPr>
      <w:tabs>
        <w:tab w:val="left" w:pos="2268"/>
        <w:tab w:val="right" w:pos="9072"/>
      </w:tabs>
      <w:overflowPunct w:val="0"/>
      <w:jc w:val="both"/>
      <w:textAlignment w:val="auto"/>
    </w:pPr>
    <w:rPr>
      <w:rFonts w:ascii="Perpetua" w:hAnsi="Perpetua"/>
      <w:sz w:val="28"/>
    </w:rPr>
  </w:style>
  <w:style w:type="paragraph" w:customStyle="1" w:styleId="ConclusionsTexte">
    <w:name w:val="ConclusionsTexte"/>
    <w:basedOn w:val="ConclusionsEntte"/>
    <w:qFormat/>
    <w:rsid w:val="00D12A35"/>
  </w:style>
  <w:style w:type="paragraph" w:styleId="Ballontekst">
    <w:name w:val="Balloon Text"/>
    <w:basedOn w:val="Standaard"/>
    <w:link w:val="BallontekstChar"/>
    <w:semiHidden/>
    <w:unhideWhenUsed/>
    <w:qFormat/>
    <w:rsid w:val="00BB47B8"/>
    <w:rPr>
      <w:rFonts w:ascii="Tahoma" w:hAnsi="Tahoma" w:cs="Tahoma"/>
      <w:sz w:val="16"/>
      <w:szCs w:val="16"/>
    </w:rPr>
  </w:style>
  <w:style w:type="paragraph" w:styleId="Lijstalinea">
    <w:name w:val="List Paragraph"/>
    <w:basedOn w:val="Standaard"/>
    <w:uiPriority w:val="34"/>
    <w:qFormat/>
    <w:rsid w:val="00F2371B"/>
    <w:pPr>
      <w:ind w:left="720"/>
      <w:contextualSpacing/>
    </w:pPr>
  </w:style>
  <w:style w:type="paragraph" w:styleId="Tekstzonderopmaak">
    <w:name w:val="Plain Text"/>
    <w:basedOn w:val="Standaard"/>
    <w:link w:val="TekstzonderopmaakChar"/>
    <w:uiPriority w:val="99"/>
    <w:semiHidden/>
    <w:unhideWhenUsed/>
    <w:qFormat/>
    <w:rsid w:val="002E5A4B"/>
    <w:pPr>
      <w:overflowPunct w:val="0"/>
      <w:textAlignment w:val="auto"/>
    </w:pPr>
    <w:rPr>
      <w:rFonts w:ascii="Calibri" w:eastAsiaTheme="minorHAnsi" w:hAnsi="Calibri" w:cs="Consolas"/>
      <w:szCs w:val="21"/>
      <w:lang w:eastAsia="en-US"/>
    </w:rPr>
  </w:style>
  <w:style w:type="paragraph" w:customStyle="1" w:styleId="Standard">
    <w:name w:val="Standard"/>
    <w:qFormat/>
    <w:rsid w:val="00D5644D"/>
    <w:pPr>
      <w:suppressAutoHyphens/>
      <w:textAlignment w:val="baseline"/>
    </w:pPr>
    <w:rPr>
      <w:sz w:val="24"/>
      <w:szCs w:val="24"/>
      <w:lang w:eastAsia="zh-CN"/>
    </w:rPr>
  </w:style>
  <w:style w:type="paragraph" w:customStyle="1" w:styleId="Quotations">
    <w:name w:val="Quotations"/>
    <w:basedOn w:val="Standaard"/>
    <w:qFormat/>
  </w:style>
  <w:style w:type="paragraph" w:customStyle="1" w:styleId="Titreprincipal">
    <w:name w:val="Titre principal"/>
    <w:basedOn w:val="Titre"/>
  </w:style>
  <w:style w:type="paragraph" w:customStyle="1" w:styleId="Sous-titre">
    <w:name w:val="Sous-titre"/>
    <w:basedOn w:val="Titre"/>
  </w:style>
  <w:style w:type="table" w:styleId="Tabelraster">
    <w:name w:val="Table Grid"/>
    <w:basedOn w:val="Standaardtabel"/>
    <w:rsid w:val="00F8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301D"/>
    <w:rPr>
      <w:color w:val="0000FF"/>
      <w:u w:val="single"/>
    </w:rPr>
  </w:style>
  <w:style w:type="paragraph" w:styleId="Koptekst">
    <w:name w:val="header"/>
    <w:basedOn w:val="Standaard"/>
    <w:link w:val="KoptekstChar"/>
    <w:unhideWhenUsed/>
    <w:rsid w:val="00E32EA4"/>
    <w:pPr>
      <w:tabs>
        <w:tab w:val="center" w:pos="4513"/>
        <w:tab w:val="right" w:pos="9026"/>
      </w:tabs>
    </w:pPr>
  </w:style>
  <w:style w:type="character" w:customStyle="1" w:styleId="KoptekstChar">
    <w:name w:val="Koptekst Char"/>
    <w:basedOn w:val="Standaardalinea-lettertype"/>
    <w:link w:val="Koptekst"/>
    <w:rsid w:val="00E32EA4"/>
    <w:rPr>
      <w:rFonts w:ascii="Gill Sans MT" w:hAnsi="Gill Sans MT"/>
      <w:sz w:val="22"/>
      <w:lang w:eastAsia="fr-FR"/>
    </w:rPr>
  </w:style>
  <w:style w:type="paragraph" w:styleId="Voettekst">
    <w:name w:val="footer"/>
    <w:basedOn w:val="Standaard"/>
    <w:link w:val="VoettekstChar"/>
    <w:uiPriority w:val="99"/>
    <w:unhideWhenUsed/>
    <w:rsid w:val="00E32EA4"/>
    <w:pPr>
      <w:tabs>
        <w:tab w:val="center" w:pos="4513"/>
        <w:tab w:val="right" w:pos="9026"/>
      </w:tabs>
    </w:pPr>
  </w:style>
  <w:style w:type="character" w:customStyle="1" w:styleId="VoettekstChar">
    <w:name w:val="Voettekst Char"/>
    <w:basedOn w:val="Standaardalinea-lettertype"/>
    <w:link w:val="Voettekst"/>
    <w:uiPriority w:val="99"/>
    <w:rsid w:val="00E32EA4"/>
    <w:rPr>
      <w:rFonts w:ascii="Gill Sans MT" w:hAnsi="Gill Sans MT"/>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rbanisme@gembloux.be" TargetMode="External"/><Relationship Id="rId13" Type="http://schemas.openxmlformats.org/officeDocument/2006/relationships/hyperlink" Target="mailto:florence.vandamme@jemeppe-sur-sambre.b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banisme@gembloux.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dart@commune.sambreville.be" TargetMode="External"/><Relationship Id="rId5" Type="http://schemas.openxmlformats.org/officeDocument/2006/relationships/webSettings" Target="webSettings.xml"/><Relationship Id="rId15" Type="http://schemas.openxmlformats.org/officeDocument/2006/relationships/hyperlink" Target="mailto:omwonenden@elia.be" TargetMode="External"/><Relationship Id="rId10" Type="http://schemas.openxmlformats.org/officeDocument/2006/relationships/hyperlink" Target="mailto:urbanisme@gembloux.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Detiffe@gembloux.be" TargetMode="External"/><Relationship Id="rId14" Type="http://schemas.openxmlformats.org/officeDocument/2006/relationships/hyperlink" Target="mailto:florence.vandamme@jemeppe-sur-s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4BDB-52E2-46AE-BDE2-2465B68A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4808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 hono Collon</vt:lpstr>
      <vt:lpstr>info hono Collon</vt:lpstr>
    </vt:vector>
  </TitlesOfParts>
  <Company>avocats</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hono Collon</dc:title>
  <dc:subject>07/1018 - EXACLAIR/MTS BURO (WINGI POFO)</dc:subject>
  <dc:creator>Tangui Vandenput</dc:creator>
  <cp:lastModifiedBy>Diricken Dominique</cp:lastModifiedBy>
  <cp:revision>4</cp:revision>
  <cp:lastPrinted>2016-09-20T08:53:00Z</cp:lastPrinted>
  <dcterms:created xsi:type="dcterms:W3CDTF">2020-07-30T11:58:00Z</dcterms:created>
  <dcterms:modified xsi:type="dcterms:W3CDTF">2020-07-31T06:58:00Z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avocats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