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DBFE9" w14:textId="24966E08" w:rsidR="00754A32" w:rsidRPr="00001E90" w:rsidRDefault="00754A32" w:rsidP="00754A32">
      <w:pPr>
        <w:overflowPunct/>
        <w:autoSpaceDE/>
        <w:autoSpaceDN/>
        <w:adjustRightInd/>
        <w:jc w:val="both"/>
        <w:textAlignment w:val="auto"/>
        <w:rPr>
          <w:rFonts w:asciiTheme="minorHAnsi" w:hAnsiTheme="minorHAnsi" w:cs="Arial"/>
          <w:b/>
          <w:sz w:val="24"/>
        </w:rPr>
      </w:pPr>
      <w:r w:rsidRPr="00001E90">
        <w:rPr>
          <w:rFonts w:asciiTheme="minorHAnsi" w:hAnsiTheme="minorHAnsi" w:cs="Arial"/>
          <w:b/>
          <w:sz w:val="24"/>
        </w:rPr>
        <w:t>Febeliec answer to the Elia consultation on the</w:t>
      </w:r>
      <w:r>
        <w:rPr>
          <w:rFonts w:asciiTheme="minorHAnsi" w:hAnsiTheme="minorHAnsi" w:cs="Arial"/>
          <w:b/>
          <w:sz w:val="24"/>
        </w:rPr>
        <w:t xml:space="preserve"> updated</w:t>
      </w:r>
      <w:r w:rsidRPr="00001E90">
        <w:rPr>
          <w:rFonts w:asciiTheme="minorHAnsi" w:hAnsiTheme="minorHAnsi" w:cs="Arial"/>
          <w:b/>
          <w:sz w:val="24"/>
        </w:rPr>
        <w:t xml:space="preserve"> </w:t>
      </w:r>
      <w:r>
        <w:rPr>
          <w:rFonts w:asciiTheme="minorHAnsi" w:hAnsiTheme="minorHAnsi" w:cs="Arial"/>
          <w:b/>
          <w:sz w:val="24"/>
        </w:rPr>
        <w:t>MOG II System Integration Study</w:t>
      </w:r>
    </w:p>
    <w:p w14:paraId="5678289B" w14:textId="77777777" w:rsidR="00754A32" w:rsidRPr="00001E90" w:rsidRDefault="00754A32" w:rsidP="00754A32">
      <w:pPr>
        <w:overflowPunct/>
        <w:autoSpaceDE/>
        <w:autoSpaceDN/>
        <w:adjustRightInd/>
        <w:jc w:val="both"/>
        <w:textAlignment w:val="auto"/>
        <w:rPr>
          <w:rFonts w:asciiTheme="minorHAnsi" w:hAnsiTheme="minorHAnsi" w:cs="Arial"/>
        </w:rPr>
      </w:pPr>
    </w:p>
    <w:p w14:paraId="18857FDC" w14:textId="50433BE6" w:rsidR="00754A32" w:rsidRDefault="00754A32" w:rsidP="00754A32">
      <w:pPr>
        <w:overflowPunct/>
        <w:autoSpaceDE/>
        <w:autoSpaceDN/>
        <w:adjustRightInd/>
        <w:jc w:val="both"/>
        <w:textAlignment w:val="auto"/>
        <w:rPr>
          <w:rFonts w:asciiTheme="minorHAnsi" w:hAnsiTheme="minorHAnsi" w:cs="Arial"/>
        </w:rPr>
      </w:pPr>
      <w:r w:rsidRPr="00001E90">
        <w:rPr>
          <w:rFonts w:asciiTheme="minorHAnsi" w:hAnsiTheme="minorHAnsi" w:cs="Arial"/>
        </w:rPr>
        <w:t xml:space="preserve">Febeliec </w:t>
      </w:r>
      <w:r>
        <w:rPr>
          <w:rFonts w:asciiTheme="minorHAnsi" w:hAnsiTheme="minorHAnsi" w:cs="Arial"/>
        </w:rPr>
        <w:t>would like to the thank Elia for this</w:t>
      </w:r>
      <w:r w:rsidRPr="00001E90">
        <w:rPr>
          <w:rFonts w:asciiTheme="minorHAnsi" w:hAnsiTheme="minorHAnsi" w:cs="Arial"/>
        </w:rPr>
        <w:t xml:space="preserve"> consultation on the </w:t>
      </w:r>
      <w:r>
        <w:rPr>
          <w:rFonts w:asciiTheme="minorHAnsi" w:hAnsiTheme="minorHAnsi" w:cs="Arial"/>
        </w:rPr>
        <w:t xml:space="preserve">updated MOG II System Integration Study. </w:t>
      </w:r>
    </w:p>
    <w:p w14:paraId="3E5DD17A" w14:textId="303A16E1" w:rsidR="00754A32" w:rsidRDefault="00754A32" w:rsidP="00754A32">
      <w:pPr>
        <w:overflowPunct/>
        <w:autoSpaceDE/>
        <w:autoSpaceDN/>
        <w:adjustRightInd/>
        <w:jc w:val="both"/>
        <w:textAlignment w:val="auto"/>
        <w:rPr>
          <w:rFonts w:asciiTheme="minorHAnsi" w:hAnsiTheme="minorHAnsi" w:cs="Arial"/>
        </w:rPr>
      </w:pPr>
    </w:p>
    <w:p w14:paraId="3F8C7C3F" w14:textId="6FD38156" w:rsidR="00754A32" w:rsidRDefault="00754A32" w:rsidP="00754A32">
      <w:pPr>
        <w:overflowPunct/>
        <w:autoSpaceDE/>
        <w:autoSpaceDN/>
        <w:adjustRightInd/>
        <w:jc w:val="both"/>
        <w:textAlignment w:val="auto"/>
        <w:rPr>
          <w:rFonts w:asciiTheme="minorHAnsi" w:hAnsiTheme="minorHAnsi" w:cs="Arial"/>
        </w:rPr>
      </w:pPr>
      <w:r>
        <w:rPr>
          <w:rFonts w:asciiTheme="minorHAnsi" w:hAnsiTheme="minorHAnsi" w:cs="Arial"/>
        </w:rPr>
        <w:t xml:space="preserve">Febeliec wants to refer to its comment on the first Elia consultation on the MOG II Integration Study. Febeliec regrets that when reading the updated study, it does not really see many changes in the document, except for the part on the mitigation measures. Febeliec hopes that this does not mean that all its comments, as well as those from other stakeholders, have had almost no effect, as this would raise serious questions about the purpose and sense of consultations. Indeed, these require a lot of time and effort from concerned parties and </w:t>
      </w:r>
      <w:r w:rsidR="00437B06">
        <w:rPr>
          <w:rFonts w:asciiTheme="minorHAnsi" w:hAnsiTheme="minorHAnsi" w:cs="Arial"/>
        </w:rPr>
        <w:t xml:space="preserve">it would be a shame if these consultations were only conducted to comply with legal or regulatory obligations and not from a real interest in the opinion and valuable expertise, experience and knowledge of all stakeholders. Febeliec trusts that it will receive a complete consultation report, clearly identifying why </w:t>
      </w:r>
      <w:r w:rsidR="00D330D2">
        <w:rPr>
          <w:rFonts w:asciiTheme="minorHAnsi" w:hAnsiTheme="minorHAnsi" w:cs="Arial"/>
        </w:rPr>
        <w:t xml:space="preserve">comments have not been taken into account, and also clearly asks that the regulatory approval is conducted with a clear view of what was taken on-board, with also an indication of which elements were not taken on board. </w:t>
      </w:r>
      <w:r w:rsidR="00437B06">
        <w:rPr>
          <w:rFonts w:asciiTheme="minorHAnsi" w:hAnsiTheme="minorHAnsi" w:cs="Arial"/>
        </w:rPr>
        <w:t xml:space="preserve"> </w:t>
      </w:r>
    </w:p>
    <w:p w14:paraId="52C2CF90" w14:textId="77777777" w:rsidR="00754A32" w:rsidRDefault="00754A32" w:rsidP="00754A32">
      <w:pPr>
        <w:overflowPunct/>
        <w:autoSpaceDE/>
        <w:autoSpaceDN/>
        <w:adjustRightInd/>
        <w:jc w:val="both"/>
        <w:textAlignment w:val="auto"/>
        <w:rPr>
          <w:rFonts w:asciiTheme="minorHAnsi" w:hAnsiTheme="minorHAnsi" w:cs="Arial"/>
        </w:rPr>
      </w:pPr>
    </w:p>
    <w:p w14:paraId="720B9410" w14:textId="678B2B46" w:rsidR="00754A32" w:rsidRDefault="00811443" w:rsidP="00754A32">
      <w:pPr>
        <w:overflowPunct/>
        <w:autoSpaceDE/>
        <w:autoSpaceDN/>
        <w:adjustRightInd/>
        <w:jc w:val="both"/>
        <w:textAlignment w:val="auto"/>
        <w:rPr>
          <w:rFonts w:asciiTheme="minorHAnsi" w:hAnsiTheme="minorHAnsi" w:cs="Arial"/>
        </w:rPr>
      </w:pPr>
      <w:r>
        <w:rPr>
          <w:rFonts w:asciiTheme="minorHAnsi" w:hAnsiTheme="minorHAnsi" w:cs="Arial"/>
        </w:rPr>
        <w:t>O</w:t>
      </w:r>
      <w:r w:rsidR="00754A32">
        <w:rPr>
          <w:rFonts w:asciiTheme="minorHAnsi" w:hAnsiTheme="minorHAnsi" w:cs="Arial"/>
        </w:rPr>
        <w:t xml:space="preserve">n the </w:t>
      </w:r>
      <w:r>
        <w:rPr>
          <w:rFonts w:asciiTheme="minorHAnsi" w:hAnsiTheme="minorHAnsi" w:cs="Arial"/>
        </w:rPr>
        <w:t>study</w:t>
      </w:r>
      <w:r w:rsidR="00754A32">
        <w:rPr>
          <w:rFonts w:asciiTheme="minorHAnsi" w:hAnsiTheme="minorHAnsi" w:cs="Arial"/>
        </w:rPr>
        <w:t xml:space="preserve">, Febeliec would like to </w:t>
      </w:r>
      <w:r>
        <w:rPr>
          <w:rFonts w:asciiTheme="minorHAnsi" w:hAnsiTheme="minorHAnsi" w:cs="Arial"/>
        </w:rPr>
        <w:t xml:space="preserve">stress that </w:t>
      </w:r>
      <w:r w:rsidR="00754A32">
        <w:rPr>
          <w:rFonts w:asciiTheme="minorHAnsi" w:hAnsiTheme="minorHAnsi" w:cs="Arial"/>
        </w:rPr>
        <w:t>it is of the utmost importance to maintain and guarantee that BRPs are responsible for balancing their portfolio, with Elia only responsible for residual system imbalances. It is thus of the highest priority to ensure that the correct signals are given to BRPs in order to ensure that they will dutifully and to the best possible extent fulfil their obligation. However, when looking at the report</w:t>
      </w:r>
      <w:r>
        <w:rPr>
          <w:rFonts w:asciiTheme="minorHAnsi" w:hAnsiTheme="minorHAnsi" w:cs="Arial"/>
        </w:rPr>
        <w:t xml:space="preserve"> and as already indicated during the first consultation</w:t>
      </w:r>
      <w:r w:rsidR="00754A32">
        <w:rPr>
          <w:rFonts w:asciiTheme="minorHAnsi" w:hAnsiTheme="minorHAnsi" w:cs="Arial"/>
        </w:rPr>
        <w:t xml:space="preserve">, Febeliec can only wonder whether Elia is not too conservative in its approach, and as such creates both a framework where BRPs might feel less inclined towards balancing their portfolio in all possible conditions, including non-planned but predictable outages or losses in generation capacity. This is for Febeliec very worrisome, as this might lead to ever larger volumes of contracted balancing reserves by Elia, which are paid for by consumers through their grid tariffs. </w:t>
      </w:r>
      <w:r>
        <w:rPr>
          <w:rFonts w:asciiTheme="minorHAnsi" w:hAnsiTheme="minorHAnsi" w:cs="Arial"/>
        </w:rPr>
        <w:t xml:space="preserve">Febeliec regrets that this point does not seem to have been taken on board as no modifications have been made. </w:t>
      </w:r>
      <w:r w:rsidR="00754A32">
        <w:rPr>
          <w:rFonts w:asciiTheme="minorHAnsi" w:hAnsiTheme="minorHAnsi" w:cs="Arial"/>
        </w:rPr>
        <w:t xml:space="preserve">Febeliec </w:t>
      </w:r>
      <w:r>
        <w:rPr>
          <w:rFonts w:asciiTheme="minorHAnsi" w:hAnsiTheme="minorHAnsi" w:cs="Arial"/>
        </w:rPr>
        <w:t xml:space="preserve">insists that it is adamant to </w:t>
      </w:r>
      <w:r w:rsidR="00754A32">
        <w:rPr>
          <w:rFonts w:asciiTheme="minorHAnsi" w:hAnsiTheme="minorHAnsi" w:cs="Arial"/>
        </w:rPr>
        <w:t xml:space="preserve">create the strongest possible signals in order to incentive BRPs to balance their portfolio, </w:t>
      </w:r>
      <w:r>
        <w:rPr>
          <w:rFonts w:asciiTheme="minorHAnsi" w:hAnsiTheme="minorHAnsi" w:cs="Arial"/>
        </w:rPr>
        <w:t>as well as</w:t>
      </w:r>
      <w:r w:rsidR="00754A32">
        <w:rPr>
          <w:rFonts w:asciiTheme="minorHAnsi" w:hAnsiTheme="minorHAnsi" w:cs="Arial"/>
        </w:rPr>
        <w:t xml:space="preserve"> reiterates a request it has voiced already numerous times regarding the attribution of the cost of the reservation of balancing reserves. If for example this cost were to be invoiced to BRPs, instead of grid users, based on their share in the use of contracted balancing reserves by Elia, this would create an additional incentive for BRPs to hold or contract  sufficient flexibility in their portfolio, as those BRPs with sufficient flexibility, which would thus be balanced within their portfolio, would pay less than those BRPs which would always have to fall back on Elia for residual balancing. By doing so, dutiful BRPs would be able to be distinguished from the others and would also be able to provide different commercial conditions to their customers, as they would only have to charge through lower costs for Elia’s balancing reserves for their clients. Thus, by charging the costs of balancing reserves via BRPs, Elia would give an additional incentive to the well-behaving BRPs and give an additional financial incentive to other BRPs to perform better, by a.o. contracting extra flexibility. In the end, this would presumably also reduce the need for Elia to contract ever more balancing reserves, which would benefit all consumers. Febeliec strongly asks that Elia and CREG attentively consider such option, in order to avoid that consumers would need to pay for an ever-increasing level of balancing reserves, by providing an additional investment signal to BRPs to invest in flexibility in the market.</w:t>
      </w:r>
    </w:p>
    <w:p w14:paraId="61080C5F" w14:textId="0CCF8097" w:rsidR="00811443" w:rsidRDefault="00811443" w:rsidP="00754A32">
      <w:pPr>
        <w:overflowPunct/>
        <w:autoSpaceDE/>
        <w:autoSpaceDN/>
        <w:adjustRightInd/>
        <w:jc w:val="both"/>
        <w:textAlignment w:val="auto"/>
        <w:rPr>
          <w:rFonts w:asciiTheme="minorHAnsi" w:hAnsiTheme="minorHAnsi" w:cs="Arial"/>
        </w:rPr>
      </w:pPr>
    </w:p>
    <w:p w14:paraId="0F84DFCC" w14:textId="5E5C80AC" w:rsidR="00811443" w:rsidRDefault="00694B3B" w:rsidP="00754A32">
      <w:pPr>
        <w:overflowPunct/>
        <w:autoSpaceDE/>
        <w:autoSpaceDN/>
        <w:adjustRightInd/>
        <w:jc w:val="both"/>
        <w:textAlignment w:val="auto"/>
        <w:rPr>
          <w:rFonts w:asciiTheme="minorHAnsi" w:hAnsiTheme="minorHAnsi" w:cs="Arial"/>
        </w:rPr>
      </w:pPr>
      <w:r>
        <w:rPr>
          <w:rFonts w:asciiTheme="minorHAnsi" w:hAnsiTheme="minorHAnsi" w:cs="Arial"/>
        </w:rPr>
        <w:t xml:space="preserve">On the study, Febeliec understands that it is indeed maybe to soon to be able to take definitive decisions and supports an update of the study in a later period (with 2022 proposed by Elia). </w:t>
      </w:r>
    </w:p>
    <w:p w14:paraId="1DC12A11" w14:textId="16779104" w:rsidR="008E329D" w:rsidRDefault="008E329D" w:rsidP="00754A32">
      <w:pPr>
        <w:overflowPunct/>
        <w:autoSpaceDE/>
        <w:autoSpaceDN/>
        <w:adjustRightInd/>
        <w:jc w:val="both"/>
        <w:textAlignment w:val="auto"/>
        <w:rPr>
          <w:rFonts w:asciiTheme="minorHAnsi" w:hAnsiTheme="minorHAnsi" w:cs="Arial"/>
        </w:rPr>
      </w:pPr>
    </w:p>
    <w:p w14:paraId="0402FAD5" w14:textId="76B468CC" w:rsidR="008E329D" w:rsidRDefault="008E329D" w:rsidP="00754A32">
      <w:pPr>
        <w:overflowPunct/>
        <w:autoSpaceDE/>
        <w:autoSpaceDN/>
        <w:adjustRightInd/>
        <w:jc w:val="both"/>
        <w:textAlignment w:val="auto"/>
        <w:rPr>
          <w:rFonts w:asciiTheme="minorHAnsi" w:hAnsiTheme="minorHAnsi" w:cs="Arial"/>
        </w:rPr>
      </w:pPr>
      <w:r>
        <w:rPr>
          <w:rFonts w:asciiTheme="minorHAnsi" w:hAnsiTheme="minorHAnsi" w:cs="Arial"/>
        </w:rPr>
        <w:t>On the proposed mitigation measures, in particular the modifications compared to the previous version, Febeliec has some comments and questions:</w:t>
      </w:r>
    </w:p>
    <w:p w14:paraId="5764B697" w14:textId="77777777" w:rsidR="002A56D6" w:rsidRDefault="002A56D6" w:rsidP="002A56D6">
      <w:pPr>
        <w:overflowPunct/>
        <w:autoSpaceDE/>
        <w:autoSpaceDN/>
        <w:adjustRightInd/>
        <w:jc w:val="both"/>
        <w:textAlignment w:val="auto"/>
        <w:rPr>
          <w:rFonts w:asciiTheme="minorHAnsi" w:hAnsiTheme="minorHAnsi" w:cs="Arial"/>
        </w:rPr>
      </w:pPr>
    </w:p>
    <w:p w14:paraId="02253EF8" w14:textId="5E21F299" w:rsidR="008E329D" w:rsidRPr="002A56D6" w:rsidRDefault="008E329D" w:rsidP="002A56D6">
      <w:pPr>
        <w:overflowPunct/>
        <w:autoSpaceDE/>
        <w:autoSpaceDN/>
        <w:adjustRightInd/>
        <w:jc w:val="both"/>
        <w:textAlignment w:val="auto"/>
        <w:rPr>
          <w:rFonts w:asciiTheme="minorHAnsi" w:hAnsiTheme="minorHAnsi" w:cs="Arial"/>
        </w:rPr>
      </w:pPr>
      <w:r w:rsidRPr="002A56D6">
        <w:rPr>
          <w:rFonts w:asciiTheme="minorHAnsi" w:hAnsiTheme="minorHAnsi" w:cs="Arial"/>
        </w:rPr>
        <w:t xml:space="preserve">On the discussion on the high wind speed moderate technology, Febeliec understands that this would lead to an increase of both the number and duration of violations. Febeliec can of course not condone a situation where an increasing risk of violations would lead to higher balancing reserves, at a cost detriment to consumers. However, Febeliec would like to see a CBA analysis taking into account a much larger system perspective, as consumers not only have to pay for balancing reserves, but also for the subsidies for the offshore wind. As such, there is presumably a trade-off between costs in both parts, with an optimal level. Based on the information at hand, it is however impossible to discern where such optimum would be and if it would result in a clear outcome or a more balanced result. Such information would in any case be very valuable to be included in a future update of this study. </w:t>
      </w:r>
    </w:p>
    <w:p w14:paraId="0D0DCA08" w14:textId="77777777" w:rsidR="002A56D6" w:rsidRDefault="002A56D6" w:rsidP="002A56D6">
      <w:pPr>
        <w:overflowPunct/>
        <w:autoSpaceDE/>
        <w:autoSpaceDN/>
        <w:adjustRightInd/>
        <w:jc w:val="both"/>
        <w:textAlignment w:val="auto"/>
        <w:rPr>
          <w:rFonts w:asciiTheme="minorHAnsi" w:hAnsiTheme="minorHAnsi" w:cs="Arial"/>
        </w:rPr>
      </w:pPr>
    </w:p>
    <w:p w14:paraId="336D4F86" w14:textId="3B92E2A6" w:rsidR="002A56D6" w:rsidRPr="002A56D6" w:rsidRDefault="002A56D6" w:rsidP="002A56D6">
      <w:pPr>
        <w:overflowPunct/>
        <w:autoSpaceDE/>
        <w:autoSpaceDN/>
        <w:adjustRightInd/>
        <w:jc w:val="both"/>
        <w:textAlignment w:val="auto"/>
        <w:rPr>
          <w:rFonts w:asciiTheme="minorHAnsi" w:hAnsiTheme="minorHAnsi" w:cs="Arial"/>
        </w:rPr>
      </w:pPr>
      <w:r w:rsidRPr="002A56D6">
        <w:rPr>
          <w:rFonts w:asciiTheme="minorHAnsi" w:hAnsiTheme="minorHAnsi" w:cs="Arial"/>
        </w:rPr>
        <w:t xml:space="preserve">Febeliec wants to reiterate that it, after the first version of the study and its comments on this topic, remains very negatively surprised and disappointed that Elia considers BRPs only to cover 50% of their obligation instead of 100%, especially while it mostly consists of unplanned but predictable events, with a “worst case scenario” where BRPs cover only 35% or one third of their obligation and also a “best case scenario” where they merely cover 65% or two thirds of their contractual obligation as a BRP. Febeliec finds this a very clear example of an over-cautious approach by Elia, which leads to a higher need for balancing reserves, at the cost of consumers, as this almost automatically tends to lead to violations and thus additional (costly) measures. Febeliec finds this approach </w:t>
      </w:r>
      <w:r w:rsidRPr="002A56D6">
        <w:rPr>
          <w:rFonts w:asciiTheme="minorHAnsi" w:hAnsiTheme="minorHAnsi" w:cs="Arial"/>
          <w:u w:val="single"/>
        </w:rPr>
        <w:t>unacceptable</w:t>
      </w:r>
      <w:r w:rsidRPr="002A56D6">
        <w:rPr>
          <w:rFonts w:asciiTheme="minorHAnsi" w:hAnsiTheme="minorHAnsi" w:cs="Arial"/>
        </w:rPr>
        <w:t>.</w:t>
      </w:r>
    </w:p>
    <w:sectPr w:rsidR="002A56D6" w:rsidRPr="002A56D6" w:rsidSect="009471B8">
      <w:headerReference w:type="default" r:id="rId11"/>
      <w:footerReference w:type="default" r:id="rId12"/>
      <w:headerReference w:type="first" r:id="rId13"/>
      <w:footerReference w:type="first" r:id="rId14"/>
      <w:pgSz w:w="11909" w:h="16834" w:code="9"/>
      <w:pgMar w:top="1802" w:right="1136" w:bottom="851" w:left="1134" w:header="142" w:footer="19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0414C" w14:textId="77777777" w:rsidR="007A1395" w:rsidRDefault="007A1395">
      <w:r>
        <w:separator/>
      </w:r>
    </w:p>
  </w:endnote>
  <w:endnote w:type="continuationSeparator" w:id="0">
    <w:p w14:paraId="23133A56" w14:textId="77777777" w:rsidR="007A1395" w:rsidRDefault="007A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E0D11" w14:textId="77777777" w:rsidR="00B71A50" w:rsidRDefault="00B71A50" w:rsidP="00B71A50">
    <w:pPr>
      <w:pStyle w:val="Footer"/>
      <w:ind w:left="-567"/>
      <w:rPr>
        <w:rFonts w:ascii="Arial" w:hAnsi="Arial" w:cs="Arial"/>
        <w:color w:val="7F7F7F" w:themeColor="text1" w:themeTint="80"/>
        <w:sz w:val="16"/>
        <w:szCs w:val="16"/>
      </w:rPr>
    </w:pPr>
  </w:p>
  <w:p w14:paraId="15015124" w14:textId="352D2A45" w:rsidR="00016F4A" w:rsidRPr="00016F4A" w:rsidRDefault="00931744" w:rsidP="00016F4A">
    <w:pPr>
      <w:pStyle w:val="Footer"/>
      <w:ind w:left="-567"/>
      <w:jc w:val="center"/>
      <w:rPr>
        <w:rFonts w:ascii="Arial" w:hAnsi="Arial" w:cs="Arial"/>
        <w:color w:val="7F7F7F" w:themeColor="text1" w:themeTint="80"/>
        <w:sz w:val="16"/>
        <w:szCs w:val="16"/>
      </w:rPr>
    </w:pPr>
    <w:r>
      <w:rPr>
        <w:rFonts w:ascii="Arial" w:hAnsi="Arial" w:cs="Arial"/>
        <w:noProof/>
        <w:color w:val="7F7F7F" w:themeColor="text1" w:themeTint="80"/>
        <w:sz w:val="16"/>
        <w:szCs w:val="16"/>
        <w:lang w:val="nl-BE" w:eastAsia="nl-BE"/>
      </w:rPr>
      <mc:AlternateContent>
        <mc:Choice Requires="wps">
          <w:drawing>
            <wp:anchor distT="0" distB="0" distL="114300" distR="114300" simplePos="0" relativeHeight="251660288" behindDoc="0" locked="0" layoutInCell="1" allowOverlap="1" wp14:anchorId="068CF7C4" wp14:editId="6909D120">
              <wp:simplePos x="0" y="0"/>
              <wp:positionH relativeFrom="column">
                <wp:posOffset>3999865</wp:posOffset>
              </wp:positionH>
              <wp:positionV relativeFrom="paragraph">
                <wp:posOffset>16510</wp:posOffset>
              </wp:positionV>
              <wp:extent cx="2000250" cy="750570"/>
              <wp:effectExtent l="8890" t="6985" r="10160" b="139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50570"/>
                      </a:xfrm>
                      <a:prstGeom prst="rect">
                        <a:avLst/>
                      </a:prstGeom>
                      <a:solidFill>
                        <a:srgbClr val="FFFFFF"/>
                      </a:solidFill>
                      <a:ln w="9525">
                        <a:solidFill>
                          <a:schemeClr val="bg1">
                            <a:lumMod val="100000"/>
                            <a:lumOff val="0"/>
                          </a:schemeClr>
                        </a:solidFill>
                        <a:miter lim="800000"/>
                        <a:headEnd/>
                        <a:tailEnd/>
                      </a:ln>
                    </wps:spPr>
                    <wps:txbx>
                      <w:txbxContent>
                        <w:p w14:paraId="522E9953" w14:textId="77777777" w:rsidR="00016F4A" w:rsidRDefault="00016F4A" w:rsidP="00016F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CF7C4" id="_x0000_t202" coordsize="21600,21600" o:spt="202" path="m,l,21600r21600,l21600,xe">
              <v:stroke joinstyle="miter"/>
              <v:path gradientshapeok="t" o:connecttype="rect"/>
            </v:shapetype>
            <v:shape id="Text Box 4" o:spid="_x0000_s1027" type="#_x0000_t202" style="position:absolute;left:0;text-align:left;margin-left:314.95pt;margin-top:1.3pt;width:157.5pt;height:5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" strokecolor="white [3212]">
              <v:textbox>
                <w:txbxContent>
                  <w:p w14:paraId="522E9953" w14:textId="77777777" w:rsidR="00016F4A" w:rsidRDefault="00016F4A" w:rsidP="00016F4A"/>
                </w:txbxContent>
              </v:textbox>
            </v:shape>
          </w:pict>
        </mc:Fallback>
      </mc:AlternateContent>
    </w:r>
  </w:p>
  <w:p w14:paraId="6E929DD4" w14:textId="77777777" w:rsidR="00B71A50" w:rsidRDefault="00B71A50" w:rsidP="00016F4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53E5" w14:textId="323BAA9D" w:rsidR="0023128C" w:rsidRPr="0023128C" w:rsidRDefault="0023128C" w:rsidP="0023128C">
    <w:pPr>
      <w:pBdr>
        <w:top w:val="single" w:sz="4" w:space="1" w:color="auto"/>
      </w:pBdr>
      <w:spacing w:line="192" w:lineRule="auto"/>
      <w:jc w:val="center"/>
      <w:rPr>
        <w:rFonts w:ascii="Calibri" w:hAnsi="Calibri"/>
        <w:i/>
        <w:color w:val="548DD4" w:themeColor="text2" w:themeTint="99"/>
        <w:sz w:val="18"/>
        <w:szCs w:val="18"/>
        <w:lang w:val="nl-BE"/>
      </w:rPr>
    </w:pPr>
    <w:r w:rsidRPr="0023128C">
      <w:rPr>
        <w:rFonts w:ascii="Calibri" w:hAnsi="Calibri"/>
        <w:i/>
        <w:color w:val="548DD4" w:themeColor="text2" w:themeTint="99"/>
        <w:sz w:val="18"/>
        <w:szCs w:val="18"/>
        <w:lang w:val="nl-BE"/>
      </w:rPr>
      <w:t xml:space="preserve">Febeliec vertegenwoordigt de industriële energieverbruikers in België. Zij ijvert voor competitieve prijzen voor elektriciteit en aardgas voor industriële activiteiten in België, en voor een verbeterde bevoorradingszekerheid in energie. Febeliec telt als leden </w:t>
    </w:r>
    <w:r w:rsidR="00007901">
      <w:rPr>
        <w:rFonts w:ascii="Calibri" w:hAnsi="Calibri"/>
        <w:i/>
        <w:color w:val="548DD4" w:themeColor="text2" w:themeTint="99"/>
        <w:sz w:val="18"/>
        <w:szCs w:val="18"/>
        <w:lang w:val="nl-BE"/>
      </w:rPr>
      <w:t>4</w:t>
    </w:r>
    <w:r w:rsidRPr="0023128C">
      <w:rPr>
        <w:rFonts w:ascii="Calibri" w:hAnsi="Calibri"/>
        <w:i/>
        <w:color w:val="548DD4" w:themeColor="text2" w:themeTint="99"/>
        <w:sz w:val="18"/>
        <w:szCs w:val="18"/>
        <w:lang w:val="nl-BE"/>
      </w:rPr>
      <w:t xml:space="preserve"> sectorfederaties (</w:t>
    </w:r>
    <w:r w:rsidR="001B78B2">
      <w:rPr>
        <w:rFonts w:ascii="Calibri" w:hAnsi="Calibri"/>
        <w:i/>
        <w:color w:val="548DD4" w:themeColor="text2" w:themeTint="99"/>
        <w:sz w:val="18"/>
        <w:szCs w:val="18"/>
        <w:lang w:val="nl-BE"/>
      </w:rPr>
      <w:t>C</w:t>
    </w:r>
    <w:r w:rsidRPr="0023128C">
      <w:rPr>
        <w:rFonts w:ascii="Calibri" w:hAnsi="Calibri"/>
        <w:i/>
        <w:color w:val="548DD4" w:themeColor="text2" w:themeTint="99"/>
        <w:sz w:val="18"/>
        <w:szCs w:val="18"/>
        <w:lang w:val="nl-BE"/>
      </w:rPr>
      <w:t xml:space="preserve">hemie en life </w:t>
    </w:r>
    <w:proofErr w:type="spellStart"/>
    <w:r w:rsidRPr="0023128C">
      <w:rPr>
        <w:rFonts w:ascii="Calibri" w:hAnsi="Calibri"/>
        <w:i/>
        <w:color w:val="548DD4" w:themeColor="text2" w:themeTint="99"/>
        <w:sz w:val="18"/>
        <w:szCs w:val="18"/>
        <w:lang w:val="nl-BE"/>
      </w:rPr>
      <w:t>sciences</w:t>
    </w:r>
    <w:proofErr w:type="spellEnd"/>
    <w:r w:rsidRPr="0023128C">
      <w:rPr>
        <w:rFonts w:ascii="Calibri" w:hAnsi="Calibri"/>
        <w:i/>
        <w:color w:val="548DD4" w:themeColor="text2" w:themeTint="99"/>
        <w:sz w:val="18"/>
        <w:szCs w:val="18"/>
        <w:lang w:val="nl-BE"/>
      </w:rPr>
      <w:t xml:space="preserve">, </w:t>
    </w:r>
    <w:r w:rsidR="001B78B2">
      <w:rPr>
        <w:rFonts w:ascii="Calibri" w:hAnsi="Calibri"/>
        <w:i/>
        <w:color w:val="548DD4" w:themeColor="text2" w:themeTint="99"/>
        <w:sz w:val="18"/>
        <w:szCs w:val="18"/>
        <w:lang w:val="nl-BE"/>
      </w:rPr>
      <w:t>G</w:t>
    </w:r>
    <w:r w:rsidRPr="0023128C">
      <w:rPr>
        <w:rFonts w:ascii="Calibri" w:hAnsi="Calibri"/>
        <w:i/>
        <w:color w:val="548DD4" w:themeColor="text2" w:themeTint="99"/>
        <w:sz w:val="18"/>
        <w:szCs w:val="18"/>
        <w:lang w:val="nl-BE"/>
      </w:rPr>
      <w:t>las, papierdeeg &amp; papier</w:t>
    </w:r>
    <w:r w:rsidR="001B78B2">
      <w:rPr>
        <w:rFonts w:ascii="Calibri" w:hAnsi="Calibri"/>
        <w:i/>
        <w:color w:val="548DD4" w:themeColor="text2" w:themeTint="99"/>
        <w:sz w:val="18"/>
        <w:szCs w:val="18"/>
        <w:lang w:val="nl-BE"/>
      </w:rPr>
      <w:t xml:space="preserve"> en karton</w:t>
    </w:r>
    <w:r w:rsidRPr="0023128C">
      <w:rPr>
        <w:rFonts w:ascii="Calibri" w:hAnsi="Calibri"/>
        <w:i/>
        <w:color w:val="548DD4" w:themeColor="text2" w:themeTint="99"/>
        <w:sz w:val="18"/>
        <w:szCs w:val="18"/>
        <w:lang w:val="nl-BE"/>
      </w:rPr>
      <w:t xml:space="preserve">, </w:t>
    </w:r>
    <w:r w:rsidR="001B78B2">
      <w:rPr>
        <w:rFonts w:ascii="Calibri" w:hAnsi="Calibri"/>
        <w:i/>
        <w:color w:val="548DD4" w:themeColor="text2" w:themeTint="99"/>
        <w:sz w:val="18"/>
        <w:szCs w:val="18"/>
        <w:lang w:val="nl-BE"/>
      </w:rPr>
      <w:t>T</w:t>
    </w:r>
    <w:r w:rsidRPr="0023128C">
      <w:rPr>
        <w:rFonts w:ascii="Calibri" w:hAnsi="Calibri"/>
        <w:i/>
        <w:color w:val="548DD4" w:themeColor="text2" w:themeTint="99"/>
        <w:sz w:val="18"/>
        <w:szCs w:val="18"/>
        <w:lang w:val="nl-BE"/>
      </w:rPr>
      <w:t>extiel en houtverwerking</w:t>
    </w:r>
    <w:r w:rsidR="00BC4647">
      <w:rPr>
        <w:rFonts w:ascii="Calibri" w:hAnsi="Calibri"/>
        <w:i/>
        <w:color w:val="548DD4" w:themeColor="text2" w:themeTint="99"/>
        <w:sz w:val="18"/>
        <w:szCs w:val="18"/>
        <w:lang w:val="nl-BE"/>
      </w:rPr>
      <w:t xml:space="preserve">, </w:t>
    </w:r>
    <w:r w:rsidR="001B78B2">
      <w:rPr>
        <w:rFonts w:ascii="Calibri" w:hAnsi="Calibri"/>
        <w:i/>
        <w:color w:val="548DD4" w:themeColor="text2" w:themeTint="99"/>
        <w:sz w:val="18"/>
        <w:szCs w:val="18"/>
        <w:lang w:val="nl-BE"/>
      </w:rPr>
      <w:t>B</w:t>
    </w:r>
    <w:r w:rsidR="00BC4647">
      <w:rPr>
        <w:rFonts w:ascii="Calibri" w:hAnsi="Calibri"/>
        <w:i/>
        <w:color w:val="548DD4" w:themeColor="text2" w:themeTint="99"/>
        <w:sz w:val="18"/>
        <w:szCs w:val="18"/>
        <w:lang w:val="nl-BE"/>
      </w:rPr>
      <w:t>aksteen</w:t>
    </w:r>
    <w:r w:rsidRPr="0023128C">
      <w:rPr>
        <w:rFonts w:ascii="Calibri" w:hAnsi="Calibri"/>
        <w:i/>
        <w:color w:val="548DD4" w:themeColor="text2" w:themeTint="99"/>
        <w:sz w:val="18"/>
        <w:szCs w:val="18"/>
        <w:lang w:val="nl-BE"/>
      </w:rPr>
      <w:t xml:space="preserve">) en </w:t>
    </w:r>
    <w:r w:rsidR="00007901">
      <w:rPr>
        <w:rFonts w:ascii="Calibri" w:hAnsi="Calibri"/>
        <w:i/>
        <w:color w:val="548DD4" w:themeColor="text2" w:themeTint="99"/>
        <w:sz w:val="18"/>
        <w:szCs w:val="18"/>
        <w:lang w:val="nl-BE"/>
      </w:rPr>
      <w:t>3</w:t>
    </w:r>
    <w:r w:rsidR="00DE13F9">
      <w:rPr>
        <w:rFonts w:ascii="Calibri" w:hAnsi="Calibri"/>
        <w:i/>
        <w:color w:val="548DD4" w:themeColor="text2" w:themeTint="99"/>
        <w:sz w:val="18"/>
        <w:szCs w:val="18"/>
        <w:lang w:val="nl-BE"/>
      </w:rPr>
      <w:t>5</w:t>
    </w:r>
    <w:r w:rsidRPr="0023128C">
      <w:rPr>
        <w:rFonts w:ascii="Calibri" w:hAnsi="Calibri"/>
        <w:i/>
        <w:color w:val="548DD4" w:themeColor="text2" w:themeTint="99"/>
        <w:sz w:val="18"/>
        <w:szCs w:val="18"/>
        <w:lang w:val="nl-BE"/>
      </w:rPr>
      <w:t xml:space="preserve"> bedrijven (Air Liquide, Air </w:t>
    </w:r>
    <w:proofErr w:type="spellStart"/>
    <w:r w:rsidRPr="0023128C">
      <w:rPr>
        <w:rFonts w:ascii="Calibri" w:hAnsi="Calibri"/>
        <w:i/>
        <w:color w:val="548DD4" w:themeColor="text2" w:themeTint="99"/>
        <w:sz w:val="18"/>
        <w:szCs w:val="18"/>
        <w:lang w:val="nl-BE"/>
      </w:rPr>
      <w:t>Products</w:t>
    </w:r>
    <w:proofErr w:type="spellEnd"/>
    <w:r w:rsidRPr="0023128C">
      <w:rPr>
        <w:rFonts w:ascii="Calibri" w:hAnsi="Calibri"/>
        <w:i/>
        <w:color w:val="548DD4" w:themeColor="text2" w:themeTint="99"/>
        <w:sz w:val="18"/>
        <w:szCs w:val="18"/>
        <w:lang w:val="nl-BE"/>
      </w:rPr>
      <w:t xml:space="preserve">, </w:t>
    </w:r>
    <w:proofErr w:type="spellStart"/>
    <w:r w:rsidRPr="0023128C">
      <w:rPr>
        <w:rFonts w:ascii="Calibri" w:hAnsi="Calibri"/>
        <w:i/>
        <w:color w:val="548DD4" w:themeColor="text2" w:themeTint="99"/>
        <w:sz w:val="18"/>
        <w:szCs w:val="18"/>
        <w:lang w:val="nl-BE"/>
      </w:rPr>
      <w:t>Aperam</w:t>
    </w:r>
    <w:proofErr w:type="spellEnd"/>
    <w:r w:rsidRPr="0023128C">
      <w:rPr>
        <w:rFonts w:ascii="Calibri" w:hAnsi="Calibri"/>
        <w:i/>
        <w:color w:val="548DD4" w:themeColor="text2" w:themeTint="99"/>
        <w:sz w:val="18"/>
        <w:szCs w:val="18"/>
        <w:lang w:val="nl-BE"/>
      </w:rPr>
      <w:t xml:space="preserve">, </w:t>
    </w:r>
    <w:proofErr w:type="spellStart"/>
    <w:r w:rsidRPr="0023128C">
      <w:rPr>
        <w:rFonts w:ascii="Calibri" w:hAnsi="Calibri"/>
        <w:i/>
        <w:color w:val="548DD4" w:themeColor="text2" w:themeTint="99"/>
        <w:sz w:val="18"/>
        <w:szCs w:val="18"/>
        <w:lang w:val="nl-BE"/>
      </w:rPr>
      <w:t>ArcelorMittal</w:t>
    </w:r>
    <w:proofErr w:type="spellEnd"/>
    <w:r w:rsidRPr="0023128C">
      <w:rPr>
        <w:rFonts w:ascii="Calibri" w:hAnsi="Calibri"/>
        <w:i/>
        <w:color w:val="548DD4" w:themeColor="text2" w:themeTint="99"/>
        <w:sz w:val="18"/>
        <w:szCs w:val="18"/>
        <w:lang w:val="nl-BE"/>
      </w:rPr>
      <w:t xml:space="preserve">, </w:t>
    </w:r>
    <w:proofErr w:type="spellStart"/>
    <w:r w:rsidRPr="0023128C">
      <w:rPr>
        <w:rFonts w:ascii="Calibri" w:hAnsi="Calibri"/>
        <w:i/>
        <w:color w:val="548DD4" w:themeColor="text2" w:themeTint="99"/>
        <w:sz w:val="18"/>
        <w:szCs w:val="18"/>
        <w:lang w:val="nl-BE"/>
      </w:rPr>
      <w:t>Aurubis</w:t>
    </w:r>
    <w:proofErr w:type="spellEnd"/>
    <w:r w:rsidRPr="0023128C">
      <w:rPr>
        <w:rFonts w:ascii="Calibri" w:hAnsi="Calibri"/>
        <w:i/>
        <w:color w:val="548DD4" w:themeColor="text2" w:themeTint="99"/>
        <w:sz w:val="18"/>
        <w:szCs w:val="18"/>
        <w:lang w:val="nl-BE"/>
      </w:rPr>
      <w:t xml:space="preserve"> Belgium, BASF Antwerpen, </w:t>
    </w:r>
    <w:r w:rsidR="00B32D44">
      <w:rPr>
        <w:rFonts w:ascii="Calibri" w:hAnsi="Calibri"/>
        <w:i/>
        <w:color w:val="548DD4" w:themeColor="text2" w:themeTint="99"/>
        <w:sz w:val="18"/>
        <w:szCs w:val="18"/>
        <w:lang w:val="nl-BE"/>
      </w:rPr>
      <w:t xml:space="preserve">Bayer </w:t>
    </w:r>
    <w:proofErr w:type="spellStart"/>
    <w:r w:rsidR="00B32D44">
      <w:rPr>
        <w:rFonts w:ascii="Calibri" w:hAnsi="Calibri"/>
        <w:i/>
        <w:color w:val="548DD4" w:themeColor="text2" w:themeTint="99"/>
        <w:sz w:val="18"/>
        <w:szCs w:val="18"/>
        <w:lang w:val="nl-BE"/>
      </w:rPr>
      <w:t>Agriculture</w:t>
    </w:r>
    <w:proofErr w:type="spellEnd"/>
    <w:r w:rsidR="00B32D44">
      <w:rPr>
        <w:rFonts w:ascii="Calibri" w:hAnsi="Calibri"/>
        <w:i/>
        <w:color w:val="548DD4" w:themeColor="text2" w:themeTint="99"/>
        <w:sz w:val="18"/>
        <w:szCs w:val="18"/>
        <w:lang w:val="nl-BE"/>
      </w:rPr>
      <w:t xml:space="preserve">, </w:t>
    </w:r>
    <w:r w:rsidRPr="0023128C">
      <w:rPr>
        <w:rFonts w:ascii="Calibri" w:hAnsi="Calibri"/>
        <w:i/>
        <w:color w:val="548DD4" w:themeColor="text2" w:themeTint="99"/>
        <w:sz w:val="18"/>
        <w:szCs w:val="18"/>
        <w:lang w:val="nl-BE"/>
      </w:rPr>
      <w:t xml:space="preserve">Bekaert, </w:t>
    </w:r>
    <w:proofErr w:type="spellStart"/>
    <w:r w:rsidRPr="0023128C">
      <w:rPr>
        <w:rFonts w:ascii="Calibri" w:hAnsi="Calibri"/>
        <w:i/>
        <w:color w:val="548DD4" w:themeColor="text2" w:themeTint="99"/>
        <w:sz w:val="18"/>
        <w:szCs w:val="18"/>
        <w:lang w:val="nl-BE"/>
      </w:rPr>
      <w:t>Borealis</w:t>
    </w:r>
    <w:proofErr w:type="spellEnd"/>
    <w:r w:rsidRPr="0023128C">
      <w:rPr>
        <w:rFonts w:ascii="Calibri" w:hAnsi="Calibri"/>
        <w:i/>
        <w:color w:val="548DD4" w:themeColor="text2" w:themeTint="99"/>
        <w:sz w:val="18"/>
        <w:szCs w:val="18"/>
        <w:lang w:val="nl-BE"/>
      </w:rPr>
      <w:t xml:space="preserve">, </w:t>
    </w:r>
    <w:r w:rsidR="002A08B5">
      <w:rPr>
        <w:rFonts w:ascii="Calibri" w:hAnsi="Calibri"/>
        <w:i/>
        <w:color w:val="548DD4" w:themeColor="text2" w:themeTint="99"/>
        <w:sz w:val="18"/>
        <w:szCs w:val="18"/>
        <w:lang w:val="nl-BE"/>
      </w:rPr>
      <w:t xml:space="preserve">Brussels Airport Company, </w:t>
    </w:r>
    <w:r w:rsidR="00EF53CF">
      <w:rPr>
        <w:rFonts w:ascii="Calibri" w:hAnsi="Calibri"/>
        <w:i/>
        <w:color w:val="548DD4" w:themeColor="text2" w:themeTint="99"/>
        <w:sz w:val="18"/>
        <w:szCs w:val="18"/>
        <w:lang w:val="nl-BE"/>
      </w:rPr>
      <w:t xml:space="preserve">Covestro, </w:t>
    </w:r>
    <w:r w:rsidRPr="0023128C">
      <w:rPr>
        <w:rFonts w:ascii="Calibri" w:hAnsi="Calibri"/>
        <w:i/>
        <w:color w:val="548DD4" w:themeColor="text2" w:themeTint="99"/>
        <w:sz w:val="18"/>
        <w:szCs w:val="18"/>
        <w:lang w:val="nl-BE"/>
      </w:rPr>
      <w:t xml:space="preserve">Dow Belgium, </w:t>
    </w:r>
    <w:proofErr w:type="spellStart"/>
    <w:r w:rsidRPr="0023128C">
      <w:rPr>
        <w:rFonts w:ascii="Calibri" w:hAnsi="Calibri"/>
        <w:i/>
        <w:color w:val="548DD4" w:themeColor="text2" w:themeTint="99"/>
        <w:sz w:val="18"/>
        <w:szCs w:val="18"/>
        <w:lang w:val="nl-BE"/>
      </w:rPr>
      <w:t>Evonik</w:t>
    </w:r>
    <w:proofErr w:type="spellEnd"/>
    <w:r w:rsidRPr="0023128C">
      <w:rPr>
        <w:rFonts w:ascii="Calibri" w:hAnsi="Calibri"/>
        <w:i/>
        <w:color w:val="548DD4" w:themeColor="text2" w:themeTint="99"/>
        <w:sz w:val="18"/>
        <w:szCs w:val="18"/>
        <w:lang w:val="nl-BE"/>
      </w:rPr>
      <w:t xml:space="preserve"> Antwerpen, </w:t>
    </w:r>
    <w:proofErr w:type="spellStart"/>
    <w:r w:rsidR="00BC4647">
      <w:rPr>
        <w:rFonts w:ascii="Calibri" w:hAnsi="Calibri"/>
        <w:i/>
        <w:color w:val="548DD4" w:themeColor="text2" w:themeTint="99"/>
        <w:sz w:val="18"/>
        <w:szCs w:val="18"/>
        <w:lang w:val="nl-BE"/>
      </w:rPr>
      <w:t>Glaxo</w:t>
    </w:r>
    <w:r w:rsidR="00C33F27">
      <w:rPr>
        <w:rFonts w:ascii="Calibri" w:hAnsi="Calibri"/>
        <w:i/>
        <w:color w:val="548DD4" w:themeColor="text2" w:themeTint="99"/>
        <w:sz w:val="18"/>
        <w:szCs w:val="18"/>
        <w:lang w:val="nl-BE"/>
      </w:rPr>
      <w:t>s</w:t>
    </w:r>
    <w:r w:rsidR="00BC4647">
      <w:rPr>
        <w:rFonts w:ascii="Calibri" w:hAnsi="Calibri"/>
        <w:i/>
        <w:color w:val="548DD4" w:themeColor="text2" w:themeTint="99"/>
        <w:sz w:val="18"/>
        <w:szCs w:val="18"/>
        <w:lang w:val="nl-BE"/>
      </w:rPr>
      <w:t>mith</w:t>
    </w:r>
    <w:r w:rsidR="00C33F27">
      <w:rPr>
        <w:rFonts w:ascii="Calibri" w:hAnsi="Calibri"/>
        <w:i/>
        <w:color w:val="548DD4" w:themeColor="text2" w:themeTint="99"/>
        <w:sz w:val="18"/>
        <w:szCs w:val="18"/>
        <w:lang w:val="nl-BE"/>
      </w:rPr>
      <w:t>k</w:t>
    </w:r>
    <w:r w:rsidR="00BC4647">
      <w:rPr>
        <w:rFonts w:ascii="Calibri" w:hAnsi="Calibri"/>
        <w:i/>
        <w:color w:val="548DD4" w:themeColor="text2" w:themeTint="99"/>
        <w:sz w:val="18"/>
        <w:szCs w:val="18"/>
        <w:lang w:val="nl-BE"/>
      </w:rPr>
      <w:t>line</w:t>
    </w:r>
    <w:proofErr w:type="spellEnd"/>
    <w:r w:rsidR="002A08B5">
      <w:rPr>
        <w:rFonts w:ascii="Calibri" w:hAnsi="Calibri"/>
        <w:i/>
        <w:color w:val="548DD4" w:themeColor="text2" w:themeTint="99"/>
        <w:sz w:val="18"/>
        <w:szCs w:val="18"/>
        <w:lang w:val="nl-BE"/>
      </w:rPr>
      <w:t xml:space="preserve"> </w:t>
    </w:r>
    <w:proofErr w:type="spellStart"/>
    <w:r w:rsidR="00CB38B1">
      <w:rPr>
        <w:rFonts w:ascii="Calibri" w:hAnsi="Calibri"/>
        <w:i/>
        <w:color w:val="548DD4" w:themeColor="text2" w:themeTint="99"/>
        <w:sz w:val="18"/>
        <w:szCs w:val="18"/>
        <w:lang w:val="nl-BE"/>
      </w:rPr>
      <w:t>Biologicals</w:t>
    </w:r>
    <w:proofErr w:type="spellEnd"/>
    <w:r w:rsidR="00BC4647">
      <w:rPr>
        <w:rFonts w:ascii="Calibri" w:hAnsi="Calibri"/>
        <w:i/>
        <w:color w:val="548DD4" w:themeColor="text2" w:themeTint="99"/>
        <w:sz w:val="18"/>
        <w:szCs w:val="18"/>
        <w:lang w:val="nl-BE"/>
      </w:rPr>
      <w:t xml:space="preserve">, </w:t>
    </w:r>
    <w:r w:rsidR="004E53A7">
      <w:rPr>
        <w:rFonts w:ascii="Calibri" w:hAnsi="Calibri"/>
        <w:i/>
        <w:color w:val="548DD4" w:themeColor="text2" w:themeTint="99"/>
        <w:sz w:val="18"/>
        <w:szCs w:val="18"/>
        <w:lang w:val="nl-BE"/>
      </w:rPr>
      <w:t xml:space="preserve">Google, </w:t>
    </w:r>
    <w:proofErr w:type="spellStart"/>
    <w:r w:rsidRPr="0023128C">
      <w:rPr>
        <w:rFonts w:ascii="Calibri" w:hAnsi="Calibri"/>
        <w:i/>
        <w:color w:val="548DD4" w:themeColor="text2" w:themeTint="99"/>
        <w:sz w:val="18"/>
        <w:szCs w:val="18"/>
        <w:lang w:val="nl-BE"/>
      </w:rPr>
      <w:t>In</w:t>
    </w:r>
    <w:r w:rsidR="004A3595">
      <w:rPr>
        <w:rFonts w:ascii="Calibri" w:hAnsi="Calibri"/>
        <w:i/>
        <w:color w:val="548DD4" w:themeColor="text2" w:themeTint="99"/>
        <w:sz w:val="18"/>
        <w:szCs w:val="18"/>
        <w:lang w:val="nl-BE"/>
      </w:rPr>
      <w:t>eos</w:t>
    </w:r>
    <w:proofErr w:type="spellEnd"/>
    <w:r w:rsidR="004A3595">
      <w:rPr>
        <w:rFonts w:ascii="Calibri" w:hAnsi="Calibri"/>
        <w:i/>
        <w:color w:val="548DD4" w:themeColor="text2" w:themeTint="99"/>
        <w:sz w:val="18"/>
        <w:szCs w:val="18"/>
        <w:lang w:val="nl-BE"/>
      </w:rPr>
      <w:t>, In</w:t>
    </w:r>
    <w:r w:rsidRPr="0023128C">
      <w:rPr>
        <w:rFonts w:ascii="Calibri" w:hAnsi="Calibri"/>
        <w:i/>
        <w:color w:val="548DD4" w:themeColor="text2" w:themeTint="99"/>
        <w:sz w:val="18"/>
        <w:szCs w:val="18"/>
        <w:lang w:val="nl-BE"/>
      </w:rPr>
      <w:t xml:space="preserve">frabel, </w:t>
    </w:r>
    <w:proofErr w:type="spellStart"/>
    <w:r w:rsidRPr="0023128C">
      <w:rPr>
        <w:rFonts w:ascii="Calibri" w:hAnsi="Calibri"/>
        <w:i/>
        <w:color w:val="548DD4" w:themeColor="text2" w:themeTint="99"/>
        <w:sz w:val="18"/>
        <w:szCs w:val="18"/>
        <w:lang w:val="nl-BE"/>
      </w:rPr>
      <w:t>In</w:t>
    </w:r>
    <w:r w:rsidR="004A3595">
      <w:rPr>
        <w:rFonts w:ascii="Calibri" w:hAnsi="Calibri"/>
        <w:i/>
        <w:color w:val="548DD4" w:themeColor="text2" w:themeTint="99"/>
        <w:sz w:val="18"/>
        <w:szCs w:val="18"/>
        <w:lang w:val="nl-BE"/>
      </w:rPr>
      <w:t>ovyn</w:t>
    </w:r>
    <w:proofErr w:type="spellEnd"/>
    <w:r w:rsidR="004A3595">
      <w:rPr>
        <w:rFonts w:ascii="Calibri" w:hAnsi="Calibri"/>
        <w:i/>
        <w:color w:val="548DD4" w:themeColor="text2" w:themeTint="99"/>
        <w:sz w:val="18"/>
        <w:szCs w:val="18"/>
        <w:lang w:val="nl-BE"/>
      </w:rPr>
      <w:t xml:space="preserve"> Belgium,</w:t>
    </w:r>
    <w:r w:rsidRPr="0023128C">
      <w:rPr>
        <w:rFonts w:ascii="Calibri" w:hAnsi="Calibri"/>
        <w:i/>
        <w:color w:val="548DD4" w:themeColor="text2" w:themeTint="99"/>
        <w:sz w:val="18"/>
        <w:szCs w:val="18"/>
        <w:lang w:val="nl-BE"/>
      </w:rPr>
      <w:t xml:space="preserve"> </w:t>
    </w:r>
    <w:proofErr w:type="spellStart"/>
    <w:r w:rsidR="002F70AB">
      <w:rPr>
        <w:rFonts w:ascii="Calibri" w:hAnsi="Calibri"/>
        <w:i/>
        <w:color w:val="548DD4" w:themeColor="text2" w:themeTint="99"/>
        <w:sz w:val="18"/>
        <w:szCs w:val="18"/>
        <w:lang w:val="nl-BE"/>
      </w:rPr>
      <w:t>Kaneka</w:t>
    </w:r>
    <w:proofErr w:type="spellEnd"/>
    <w:r w:rsidR="002F70AB">
      <w:rPr>
        <w:rFonts w:ascii="Calibri" w:hAnsi="Calibri"/>
        <w:i/>
        <w:color w:val="548DD4" w:themeColor="text2" w:themeTint="99"/>
        <w:sz w:val="18"/>
        <w:szCs w:val="18"/>
        <w:lang w:val="nl-BE"/>
      </w:rPr>
      <w:t xml:space="preserve"> Belgium, </w:t>
    </w:r>
    <w:proofErr w:type="spellStart"/>
    <w:r w:rsidR="00007901">
      <w:rPr>
        <w:rFonts w:ascii="Calibri" w:hAnsi="Calibri"/>
        <w:i/>
        <w:color w:val="548DD4" w:themeColor="text2" w:themeTint="99"/>
        <w:sz w:val="18"/>
        <w:szCs w:val="18"/>
        <w:lang w:val="nl-BE"/>
      </w:rPr>
      <w:t>Kuraray-Eval</w:t>
    </w:r>
    <w:proofErr w:type="spellEnd"/>
    <w:r w:rsidR="00007901">
      <w:rPr>
        <w:rFonts w:ascii="Calibri" w:hAnsi="Calibri"/>
        <w:i/>
        <w:color w:val="548DD4" w:themeColor="text2" w:themeTint="99"/>
        <w:sz w:val="18"/>
        <w:szCs w:val="18"/>
        <w:lang w:val="nl-BE"/>
      </w:rPr>
      <w:t xml:space="preserve"> Europe, </w:t>
    </w:r>
    <w:proofErr w:type="spellStart"/>
    <w:r w:rsidRPr="0023128C">
      <w:rPr>
        <w:rFonts w:ascii="Calibri" w:hAnsi="Calibri"/>
        <w:i/>
        <w:color w:val="548DD4" w:themeColor="text2" w:themeTint="99"/>
        <w:sz w:val="18"/>
        <w:szCs w:val="18"/>
        <w:lang w:val="nl-BE"/>
      </w:rPr>
      <w:t>Lanxess</w:t>
    </w:r>
    <w:proofErr w:type="spellEnd"/>
    <w:r w:rsidRPr="0023128C">
      <w:rPr>
        <w:rFonts w:ascii="Calibri" w:hAnsi="Calibri"/>
        <w:i/>
        <w:color w:val="548DD4" w:themeColor="text2" w:themeTint="99"/>
        <w:sz w:val="18"/>
        <w:szCs w:val="18"/>
        <w:lang w:val="nl-BE"/>
      </w:rPr>
      <w:t xml:space="preserve">, </w:t>
    </w:r>
    <w:r w:rsidR="00D63580">
      <w:rPr>
        <w:rFonts w:ascii="Calibri" w:hAnsi="Calibri"/>
        <w:i/>
        <w:color w:val="548DD4" w:themeColor="text2" w:themeTint="99"/>
        <w:sz w:val="18"/>
        <w:szCs w:val="18"/>
        <w:lang w:val="nl-BE"/>
      </w:rPr>
      <w:t xml:space="preserve">Nippon </w:t>
    </w:r>
    <w:proofErr w:type="spellStart"/>
    <w:r w:rsidR="00D63580">
      <w:rPr>
        <w:rFonts w:ascii="Calibri" w:hAnsi="Calibri"/>
        <w:i/>
        <w:color w:val="548DD4" w:themeColor="text2" w:themeTint="99"/>
        <w:sz w:val="18"/>
        <w:szCs w:val="18"/>
        <w:lang w:val="nl-BE"/>
      </w:rPr>
      <w:t>Gases</w:t>
    </w:r>
    <w:proofErr w:type="spellEnd"/>
    <w:r w:rsidR="00D63580">
      <w:rPr>
        <w:rFonts w:ascii="Calibri" w:hAnsi="Calibri"/>
        <w:i/>
        <w:color w:val="548DD4" w:themeColor="text2" w:themeTint="99"/>
        <w:sz w:val="18"/>
        <w:szCs w:val="18"/>
        <w:lang w:val="nl-BE"/>
      </w:rPr>
      <w:t xml:space="preserve"> Belgium, </w:t>
    </w:r>
    <w:r w:rsidR="00DE13F9" w:rsidRPr="00DE13F9">
      <w:rPr>
        <w:rFonts w:ascii="Calibri" w:hAnsi="Calibri"/>
        <w:i/>
        <w:color w:val="548DD4" w:themeColor="text2" w:themeTint="99"/>
        <w:sz w:val="18"/>
        <w:szCs w:val="18"/>
        <w:lang w:val="nl-BE"/>
      </w:rPr>
      <w:t xml:space="preserve">Nippon </w:t>
    </w:r>
    <w:proofErr w:type="spellStart"/>
    <w:r w:rsidR="00DE13F9" w:rsidRPr="00DE13F9">
      <w:rPr>
        <w:rFonts w:ascii="Calibri" w:hAnsi="Calibri"/>
        <w:i/>
        <w:color w:val="548DD4" w:themeColor="text2" w:themeTint="99"/>
        <w:sz w:val="18"/>
        <w:szCs w:val="18"/>
        <w:lang w:val="nl-BE"/>
      </w:rPr>
      <w:t>Shokubai</w:t>
    </w:r>
    <w:proofErr w:type="spellEnd"/>
    <w:r w:rsidR="00DE13F9" w:rsidRPr="00DE13F9">
      <w:rPr>
        <w:rFonts w:ascii="Calibri" w:hAnsi="Calibri"/>
        <w:i/>
        <w:color w:val="548DD4" w:themeColor="text2" w:themeTint="99"/>
        <w:sz w:val="18"/>
        <w:szCs w:val="18"/>
        <w:lang w:val="nl-BE"/>
      </w:rPr>
      <w:t xml:space="preserve"> Europe, </w:t>
    </w:r>
    <w:r w:rsidRPr="0023128C">
      <w:rPr>
        <w:rFonts w:ascii="Calibri" w:hAnsi="Calibri"/>
        <w:i/>
        <w:color w:val="548DD4" w:themeColor="text2" w:themeTint="99"/>
        <w:sz w:val="18"/>
        <w:szCs w:val="18"/>
        <w:lang w:val="nl-BE"/>
      </w:rPr>
      <w:t xml:space="preserve">NLMK Belgium, </w:t>
    </w:r>
    <w:proofErr w:type="spellStart"/>
    <w:r w:rsidRPr="0023128C">
      <w:rPr>
        <w:rFonts w:ascii="Calibri" w:hAnsi="Calibri"/>
        <w:i/>
        <w:color w:val="548DD4" w:themeColor="text2" w:themeTint="99"/>
        <w:sz w:val="18"/>
        <w:szCs w:val="18"/>
        <w:lang w:val="nl-BE"/>
      </w:rPr>
      <w:t>Nyrstar</w:t>
    </w:r>
    <w:proofErr w:type="spellEnd"/>
    <w:r w:rsidRPr="0023128C">
      <w:rPr>
        <w:rFonts w:ascii="Calibri" w:hAnsi="Calibri"/>
        <w:i/>
        <w:color w:val="548DD4" w:themeColor="text2" w:themeTint="99"/>
        <w:sz w:val="18"/>
        <w:szCs w:val="18"/>
        <w:lang w:val="nl-BE"/>
      </w:rPr>
      <w:t xml:space="preserve"> Belgium, </w:t>
    </w:r>
    <w:proofErr w:type="spellStart"/>
    <w:r w:rsidR="00B1129F">
      <w:rPr>
        <w:rFonts w:ascii="Calibri" w:hAnsi="Calibri"/>
        <w:i/>
        <w:color w:val="548DD4" w:themeColor="text2" w:themeTint="99"/>
        <w:sz w:val="18"/>
        <w:szCs w:val="18"/>
        <w:lang w:val="nl-BE"/>
      </w:rPr>
      <w:t>Oleon</w:t>
    </w:r>
    <w:proofErr w:type="spellEnd"/>
    <w:r w:rsidR="00B1129F">
      <w:rPr>
        <w:rFonts w:ascii="Calibri" w:hAnsi="Calibri"/>
        <w:i/>
        <w:color w:val="548DD4" w:themeColor="text2" w:themeTint="99"/>
        <w:sz w:val="18"/>
        <w:szCs w:val="18"/>
        <w:lang w:val="nl-BE"/>
      </w:rPr>
      <w:t xml:space="preserve">, </w:t>
    </w:r>
    <w:proofErr w:type="spellStart"/>
    <w:r w:rsidR="00C83A0E">
      <w:rPr>
        <w:rFonts w:ascii="Calibri" w:hAnsi="Calibri"/>
        <w:i/>
        <w:color w:val="548DD4" w:themeColor="text2" w:themeTint="99"/>
        <w:sz w:val="18"/>
        <w:szCs w:val="18"/>
        <w:lang w:val="nl-BE"/>
      </w:rPr>
      <w:t>Proximus</w:t>
    </w:r>
    <w:proofErr w:type="spellEnd"/>
    <w:r w:rsidR="00C83A0E">
      <w:rPr>
        <w:rFonts w:ascii="Calibri" w:hAnsi="Calibri"/>
        <w:i/>
        <w:color w:val="548DD4" w:themeColor="text2" w:themeTint="99"/>
        <w:sz w:val="18"/>
        <w:szCs w:val="18"/>
        <w:lang w:val="nl-BE"/>
      </w:rPr>
      <w:t xml:space="preserve">, </w:t>
    </w:r>
    <w:r w:rsidRPr="0023128C">
      <w:rPr>
        <w:rFonts w:ascii="Calibri" w:hAnsi="Calibri"/>
        <w:i/>
        <w:color w:val="548DD4" w:themeColor="text2" w:themeTint="99"/>
        <w:sz w:val="18"/>
        <w:szCs w:val="18"/>
        <w:lang w:val="nl-BE"/>
      </w:rPr>
      <w:t xml:space="preserve">Sol, Tessenderlo </w:t>
    </w:r>
    <w:r w:rsidR="009F2582">
      <w:rPr>
        <w:rFonts w:ascii="Calibri" w:hAnsi="Calibri"/>
        <w:i/>
        <w:color w:val="548DD4" w:themeColor="text2" w:themeTint="99"/>
        <w:sz w:val="18"/>
        <w:szCs w:val="18"/>
        <w:lang w:val="nl-BE"/>
      </w:rPr>
      <w:t>Group</w:t>
    </w:r>
    <w:r w:rsidRPr="0023128C">
      <w:rPr>
        <w:rFonts w:ascii="Calibri" w:hAnsi="Calibri"/>
        <w:i/>
        <w:color w:val="548DD4" w:themeColor="text2" w:themeTint="99"/>
        <w:sz w:val="18"/>
        <w:szCs w:val="18"/>
        <w:lang w:val="nl-BE"/>
      </w:rPr>
      <w:t xml:space="preserve">, </w:t>
    </w:r>
    <w:proofErr w:type="spellStart"/>
    <w:r w:rsidR="0018125E">
      <w:rPr>
        <w:rFonts w:ascii="Calibri" w:hAnsi="Calibri"/>
        <w:i/>
        <w:color w:val="548DD4" w:themeColor="text2" w:themeTint="99"/>
        <w:sz w:val="18"/>
        <w:szCs w:val="18"/>
        <w:lang w:val="nl-BE"/>
      </w:rPr>
      <w:t>Thy-Marcinelle</w:t>
    </w:r>
    <w:proofErr w:type="spellEnd"/>
    <w:r w:rsidR="0018125E">
      <w:rPr>
        <w:rFonts w:ascii="Calibri" w:hAnsi="Calibri"/>
        <w:i/>
        <w:color w:val="548DD4" w:themeColor="text2" w:themeTint="99"/>
        <w:sz w:val="18"/>
        <w:szCs w:val="18"/>
        <w:lang w:val="nl-BE"/>
      </w:rPr>
      <w:t xml:space="preserve">, </w:t>
    </w:r>
    <w:r w:rsidRPr="0023128C">
      <w:rPr>
        <w:rFonts w:ascii="Calibri" w:hAnsi="Calibri"/>
        <w:i/>
        <w:color w:val="548DD4" w:themeColor="text2" w:themeTint="99"/>
        <w:sz w:val="18"/>
        <w:szCs w:val="18"/>
        <w:lang w:val="nl-BE"/>
      </w:rPr>
      <w:t xml:space="preserve">Total </w:t>
    </w:r>
    <w:proofErr w:type="spellStart"/>
    <w:r w:rsidRPr="0023128C">
      <w:rPr>
        <w:rFonts w:ascii="Calibri" w:hAnsi="Calibri"/>
        <w:i/>
        <w:color w:val="548DD4" w:themeColor="text2" w:themeTint="99"/>
        <w:sz w:val="18"/>
        <w:szCs w:val="18"/>
        <w:lang w:val="nl-BE"/>
      </w:rPr>
      <w:t>Petrochemicals</w:t>
    </w:r>
    <w:proofErr w:type="spellEnd"/>
    <w:r w:rsidRPr="0023128C">
      <w:rPr>
        <w:rFonts w:ascii="Calibri" w:hAnsi="Calibri"/>
        <w:i/>
        <w:color w:val="548DD4" w:themeColor="text2" w:themeTint="99"/>
        <w:sz w:val="18"/>
        <w:szCs w:val="18"/>
        <w:lang w:val="nl-BE"/>
      </w:rPr>
      <w:t xml:space="preserve"> &amp; </w:t>
    </w:r>
    <w:proofErr w:type="spellStart"/>
    <w:r w:rsidRPr="0023128C">
      <w:rPr>
        <w:rFonts w:ascii="Calibri" w:hAnsi="Calibri"/>
        <w:i/>
        <w:color w:val="548DD4" w:themeColor="text2" w:themeTint="99"/>
        <w:sz w:val="18"/>
        <w:szCs w:val="18"/>
        <w:lang w:val="nl-BE"/>
      </w:rPr>
      <w:t>Refining</w:t>
    </w:r>
    <w:proofErr w:type="spellEnd"/>
    <w:r w:rsidRPr="0023128C">
      <w:rPr>
        <w:rFonts w:ascii="Calibri" w:hAnsi="Calibri"/>
        <w:i/>
        <w:color w:val="548DD4" w:themeColor="text2" w:themeTint="99"/>
        <w:sz w:val="18"/>
        <w:szCs w:val="18"/>
        <w:lang w:val="nl-BE"/>
      </w:rPr>
      <w:t xml:space="preserve">, </w:t>
    </w:r>
    <w:proofErr w:type="spellStart"/>
    <w:r w:rsidRPr="0023128C">
      <w:rPr>
        <w:rFonts w:ascii="Calibri" w:hAnsi="Calibri"/>
        <w:i/>
        <w:color w:val="548DD4" w:themeColor="text2" w:themeTint="99"/>
        <w:sz w:val="18"/>
        <w:szCs w:val="18"/>
        <w:lang w:val="nl-BE"/>
      </w:rPr>
      <w:t>Umicore</w:t>
    </w:r>
    <w:proofErr w:type="spellEnd"/>
    <w:r w:rsidRPr="0023128C">
      <w:rPr>
        <w:rFonts w:ascii="Calibri" w:hAnsi="Calibri"/>
        <w:i/>
        <w:color w:val="548DD4" w:themeColor="text2" w:themeTint="99"/>
        <w:sz w:val="18"/>
        <w:szCs w:val="18"/>
        <w:lang w:val="nl-BE"/>
      </w:rPr>
      <w:t xml:space="preserve">, </w:t>
    </w:r>
    <w:proofErr w:type="spellStart"/>
    <w:r w:rsidRPr="0023128C">
      <w:rPr>
        <w:rFonts w:ascii="Calibri" w:hAnsi="Calibri"/>
        <w:i/>
        <w:color w:val="548DD4" w:themeColor="text2" w:themeTint="99"/>
        <w:sz w:val="18"/>
        <w:szCs w:val="18"/>
        <w:lang w:val="nl-BE"/>
      </w:rPr>
      <w:t>Unilin</w:t>
    </w:r>
    <w:proofErr w:type="spellEnd"/>
    <w:r w:rsidR="00CD4F9F">
      <w:rPr>
        <w:rFonts w:ascii="Calibri" w:hAnsi="Calibri"/>
        <w:i/>
        <w:color w:val="548DD4" w:themeColor="text2" w:themeTint="99"/>
        <w:sz w:val="18"/>
        <w:szCs w:val="18"/>
        <w:lang w:val="nl-BE"/>
      </w:rPr>
      <w:t xml:space="preserve">, </w:t>
    </w:r>
    <w:proofErr w:type="spellStart"/>
    <w:r w:rsidR="00CD4F9F">
      <w:rPr>
        <w:rFonts w:ascii="Calibri" w:hAnsi="Calibri"/>
        <w:i/>
        <w:color w:val="548DD4" w:themeColor="text2" w:themeTint="99"/>
        <w:sz w:val="18"/>
        <w:szCs w:val="18"/>
        <w:lang w:val="nl-BE"/>
      </w:rPr>
      <w:t>Vynova</w:t>
    </w:r>
    <w:proofErr w:type="spellEnd"/>
    <w:r w:rsidRPr="0023128C">
      <w:rPr>
        <w:rFonts w:ascii="Calibri" w:hAnsi="Calibri"/>
        <w:i/>
        <w:color w:val="548DD4" w:themeColor="text2" w:themeTint="99"/>
        <w:sz w:val="18"/>
        <w:szCs w:val="18"/>
        <w:lang w:val="nl-BE"/>
      </w:rPr>
      <w:t xml:space="preserve"> en Yara). Samen vertegenwoordigen zij ruim 80% van het industriële verbruik van elektriciteit en aardgas in België en zo’n 230.000 industriële jobs.</w:t>
    </w:r>
  </w:p>
  <w:p w14:paraId="38CF54F4" w14:textId="77777777" w:rsidR="00F50B6E" w:rsidRPr="00DC20CA" w:rsidRDefault="00F50B6E" w:rsidP="00A139A3">
    <w:pPr>
      <w:pStyle w:val="Footer"/>
      <w:tabs>
        <w:tab w:val="clear" w:pos="4153"/>
      </w:tabs>
      <w:ind w:left="-1134"/>
      <w:rPr>
        <w:rFonts w:ascii="Arial" w:hAnsi="Arial" w:cs="Arial"/>
        <w:color w:val="7F7F7F" w:themeColor="text1" w:themeTint="80"/>
        <w:sz w:val="16"/>
        <w:szCs w:val="16"/>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BF632" w14:textId="77777777" w:rsidR="007A1395" w:rsidRDefault="007A1395">
      <w:r>
        <w:separator/>
      </w:r>
    </w:p>
  </w:footnote>
  <w:footnote w:type="continuationSeparator" w:id="0">
    <w:p w14:paraId="11861531" w14:textId="77777777" w:rsidR="007A1395" w:rsidRDefault="007A1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FED91" w14:textId="5DC36A63" w:rsidR="000B6D81" w:rsidRDefault="00DD2A12" w:rsidP="00B2147B">
    <w:pPr>
      <w:pStyle w:val="Header"/>
      <w:ind w:left="-900"/>
    </w:pPr>
    <w:r>
      <w:rPr>
        <w:noProof/>
        <w:lang w:val="nl-BE" w:eastAsia="nl-BE"/>
      </w:rPr>
      <mc:AlternateContent>
        <mc:Choice Requires="wps">
          <w:drawing>
            <wp:anchor distT="0" distB="0" distL="114300" distR="114300" simplePos="0" relativeHeight="251663360" behindDoc="0" locked="0" layoutInCell="1" allowOverlap="1" wp14:anchorId="2CD55279" wp14:editId="6E4580B8">
              <wp:simplePos x="0" y="0"/>
              <wp:positionH relativeFrom="column">
                <wp:posOffset>2127885</wp:posOffset>
              </wp:positionH>
              <wp:positionV relativeFrom="paragraph">
                <wp:posOffset>128905</wp:posOffset>
              </wp:positionV>
              <wp:extent cx="4488180" cy="676275"/>
              <wp:effectExtent l="0" t="0" r="762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8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70F6E6" w14:textId="77777777" w:rsidR="00DD2A12" w:rsidRDefault="00DD2A12" w:rsidP="00DD2A12">
                          <w:pPr>
                            <w:pStyle w:val="Footer"/>
                            <w:ind w:left="1416"/>
                            <w:jc w:val="right"/>
                            <w:rPr>
                              <w:rFonts w:ascii="Arial" w:hAnsi="Arial" w:cs="Arial"/>
                              <w:color w:val="7F7F7F" w:themeColor="text1" w:themeTint="80"/>
                              <w:sz w:val="16"/>
                              <w:szCs w:val="16"/>
                            </w:rPr>
                          </w:pPr>
                        </w:p>
                        <w:p w14:paraId="48BCA760" w14:textId="77777777" w:rsidR="00DD2A12" w:rsidRPr="002A03E3" w:rsidRDefault="00DD2A12" w:rsidP="00DD2A12">
                          <w:pPr>
                            <w:pStyle w:val="Footer"/>
                            <w:ind w:left="1416"/>
                            <w:jc w:val="right"/>
                            <w:rPr>
                              <w:rFonts w:ascii="Arial" w:hAnsi="Arial" w:cs="Arial"/>
                              <w:color w:val="7F7F7F" w:themeColor="text1" w:themeTint="80"/>
                              <w:sz w:val="16"/>
                              <w:szCs w:val="16"/>
                            </w:rPr>
                          </w:pPr>
                          <w:r w:rsidRPr="002A03E3">
                            <w:rPr>
                              <w:rFonts w:ascii="Arial" w:hAnsi="Arial" w:cs="Arial"/>
                              <w:color w:val="7F7F7F" w:themeColor="text1" w:themeTint="80"/>
                              <w:sz w:val="16"/>
                              <w:szCs w:val="16"/>
                            </w:rPr>
                            <w:t xml:space="preserve">FEBELIEC </w:t>
                          </w:r>
                          <w:proofErr w:type="spellStart"/>
                          <w:r w:rsidRPr="002A03E3">
                            <w:rPr>
                              <w:rFonts w:ascii="Arial" w:hAnsi="Arial" w:cs="Arial"/>
                              <w:color w:val="7F7F7F" w:themeColor="text1" w:themeTint="80"/>
                              <w:sz w:val="16"/>
                              <w:szCs w:val="16"/>
                            </w:rPr>
                            <w:t>vzw</w:t>
                          </w:r>
                          <w:proofErr w:type="spellEnd"/>
                          <w:r w:rsidRPr="002A03E3">
                            <w:rPr>
                              <w:rFonts w:ascii="Arial" w:hAnsi="Arial" w:cs="Arial"/>
                              <w:color w:val="7F7F7F" w:themeColor="text1" w:themeTint="80"/>
                              <w:sz w:val="16"/>
                              <w:szCs w:val="16"/>
                            </w:rPr>
                            <w:t>/</w:t>
                          </w:r>
                          <w:proofErr w:type="spellStart"/>
                          <w:r w:rsidRPr="002A03E3">
                            <w:rPr>
                              <w:rFonts w:ascii="Arial" w:hAnsi="Arial" w:cs="Arial"/>
                              <w:color w:val="7F7F7F" w:themeColor="text1" w:themeTint="80"/>
                              <w:sz w:val="16"/>
                              <w:szCs w:val="16"/>
                            </w:rPr>
                            <w:t>asbl</w:t>
                          </w:r>
                          <w:proofErr w:type="spellEnd"/>
                          <w:r w:rsidRPr="002A03E3">
                            <w:rPr>
                              <w:rFonts w:ascii="Arial" w:hAnsi="Arial" w:cs="Arial"/>
                              <w:color w:val="7F7F7F" w:themeColor="text1" w:themeTint="80"/>
                              <w:sz w:val="16"/>
                              <w:szCs w:val="16"/>
                            </w:rPr>
                            <w:t xml:space="preserve">         </w:t>
                          </w:r>
                        </w:p>
                        <w:p w14:paraId="086DF534" w14:textId="77777777" w:rsidR="00DD2A12" w:rsidRPr="00DE13F9" w:rsidRDefault="00DD2A12" w:rsidP="00DD2A12">
                          <w:pPr>
                            <w:pStyle w:val="Footer"/>
                            <w:ind w:left="1416"/>
                            <w:jc w:val="right"/>
                            <w:rPr>
                              <w:rFonts w:ascii="Arial" w:hAnsi="Arial" w:cs="Arial"/>
                              <w:color w:val="7F7F7F" w:themeColor="text1" w:themeTint="80"/>
                              <w:sz w:val="16"/>
                              <w:szCs w:val="16"/>
                            </w:rPr>
                          </w:pPr>
                          <w:r w:rsidRPr="00DE13F9">
                            <w:rPr>
                              <w:rFonts w:ascii="Arial" w:hAnsi="Arial" w:cs="Arial"/>
                              <w:color w:val="7F7F7F" w:themeColor="text1" w:themeTint="80"/>
                              <w:sz w:val="16"/>
                              <w:szCs w:val="16"/>
                            </w:rPr>
                            <w:t xml:space="preserve">BluePoint Brussels, Bld. A. </w:t>
                          </w:r>
                          <w:proofErr w:type="spellStart"/>
                          <w:r w:rsidRPr="00DE13F9">
                            <w:rPr>
                              <w:rFonts w:ascii="Arial" w:hAnsi="Arial" w:cs="Arial"/>
                              <w:color w:val="7F7F7F" w:themeColor="text1" w:themeTint="80"/>
                              <w:sz w:val="16"/>
                              <w:szCs w:val="16"/>
                            </w:rPr>
                            <w:t>Reyerslaan</w:t>
                          </w:r>
                          <w:proofErr w:type="spellEnd"/>
                          <w:r w:rsidRPr="00DE13F9">
                            <w:rPr>
                              <w:rFonts w:ascii="Arial" w:hAnsi="Arial" w:cs="Arial"/>
                              <w:color w:val="7F7F7F" w:themeColor="text1" w:themeTint="80"/>
                              <w:sz w:val="16"/>
                              <w:szCs w:val="16"/>
                            </w:rPr>
                            <w:t xml:space="preserve"> 80, 1030 – Brussel/</w:t>
                          </w:r>
                          <w:proofErr w:type="spellStart"/>
                          <w:r w:rsidRPr="00DE13F9">
                            <w:rPr>
                              <w:rFonts w:ascii="Arial" w:hAnsi="Arial" w:cs="Arial"/>
                              <w:color w:val="7F7F7F" w:themeColor="text1" w:themeTint="80"/>
                              <w:sz w:val="16"/>
                              <w:szCs w:val="16"/>
                            </w:rPr>
                            <w:t>Bruxelles</w:t>
                          </w:r>
                          <w:proofErr w:type="spellEnd"/>
                        </w:p>
                        <w:p w14:paraId="7D6491DF" w14:textId="77777777" w:rsidR="00DD2A12" w:rsidRPr="00DE13F9" w:rsidRDefault="00DD2A12" w:rsidP="00DD2A12">
                          <w:pPr>
                            <w:pStyle w:val="Footer"/>
                            <w:ind w:left="1416"/>
                            <w:jc w:val="right"/>
                            <w:rPr>
                              <w:rFonts w:ascii="Arial" w:hAnsi="Arial" w:cs="Arial"/>
                              <w:color w:val="7F7F7F" w:themeColor="text1" w:themeTint="80"/>
                              <w:sz w:val="16"/>
                              <w:szCs w:val="16"/>
                            </w:rPr>
                          </w:pPr>
                          <w:r w:rsidRPr="00DE13F9">
                            <w:rPr>
                              <w:rFonts w:ascii="Arial" w:hAnsi="Arial" w:cs="Arial"/>
                              <w:color w:val="7F7F7F" w:themeColor="text1" w:themeTint="80"/>
                              <w:sz w:val="16"/>
                              <w:szCs w:val="16"/>
                            </w:rPr>
                            <w:t xml:space="preserve">Tel: +32 (0)496 59 36 20, e-mail: </w:t>
                          </w:r>
                          <w:hyperlink r:id="rId1" w:history="1">
                            <w:r w:rsidRPr="00DE13F9">
                              <w:rPr>
                                <w:rStyle w:val="Hyperlink"/>
                                <w:rFonts w:ascii="Arial" w:hAnsi="Arial" w:cs="Arial"/>
                                <w:sz w:val="16"/>
                                <w:szCs w:val="16"/>
                              </w:rPr>
                              <w:t>febeliec@febeliec.be</w:t>
                            </w:r>
                          </w:hyperlink>
                          <w:r w:rsidRPr="00DE13F9">
                            <w:rPr>
                              <w:rStyle w:val="Hyperlink"/>
                              <w:rFonts w:ascii="Arial" w:hAnsi="Arial" w:cs="Arial"/>
                              <w:color w:val="auto"/>
                              <w:sz w:val="16"/>
                              <w:szCs w:val="16"/>
                              <w:u w:val="none"/>
                            </w:rPr>
                            <w:t xml:space="preserve">, </w:t>
                          </w:r>
                          <w:hyperlink r:id="rId2" w:history="1">
                            <w:r w:rsidRPr="00DE13F9">
                              <w:rPr>
                                <w:rStyle w:val="Hyperlink"/>
                                <w:rFonts w:ascii="Arial" w:hAnsi="Arial" w:cs="Arial"/>
                                <w:sz w:val="16"/>
                                <w:szCs w:val="16"/>
                              </w:rPr>
                              <w:t>www.febeliec.be</w:t>
                            </w:r>
                          </w:hyperlink>
                        </w:p>
                        <w:p w14:paraId="163D0AE1" w14:textId="77777777" w:rsidR="00DD2A12" w:rsidRDefault="00DD2A12" w:rsidP="00DD2A12">
                          <w:pPr>
                            <w:ind w:left="2550"/>
                            <w:jc w:val="right"/>
                          </w:pPr>
                          <w:r>
                            <w:rPr>
                              <w:rFonts w:ascii="Arial" w:hAnsi="Arial" w:cs="Arial"/>
                              <w:color w:val="7F7F7F" w:themeColor="text1" w:themeTint="80"/>
                              <w:sz w:val="16"/>
                              <w:szCs w:val="16"/>
                            </w:rPr>
                            <w:t xml:space="preserve">RPR Brussel - </w:t>
                          </w:r>
                          <w:r w:rsidRPr="002A03E3">
                            <w:rPr>
                              <w:rFonts w:ascii="Arial" w:hAnsi="Arial" w:cs="Arial"/>
                              <w:color w:val="7F7F7F" w:themeColor="text1" w:themeTint="80"/>
                              <w:sz w:val="16"/>
                              <w:szCs w:val="16"/>
                              <w:lang w:val="en-US"/>
                            </w:rPr>
                            <w:t>TVA/BTW BE 0439 877 578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55279" id="_x0000_t202" coordsize="21600,21600" o:spt="202" path="m,l,21600r21600,l21600,xe">
              <v:stroke joinstyle="miter"/>
              <v:path gradientshapeok="t" o:connecttype="rect"/>
            </v:shapetype>
            <v:shape id="Text Box 5" o:spid="_x0000_s1026" type="#_x0000_t202" style="position:absolute;left:0;text-align:left;margin-left:167.55pt;margin-top:10.15pt;width:353.4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" stroked="f">
              <v:textbox>
                <w:txbxContent>
                  <w:p w14:paraId="4070F6E6" w14:textId="77777777" w:rsidR="00DD2A12" w:rsidRDefault="00DD2A12" w:rsidP="00DD2A12">
                    <w:pPr>
                      <w:pStyle w:val="Footer"/>
                      <w:ind w:left="1416"/>
                      <w:jc w:val="right"/>
                      <w:rPr>
                        <w:rFonts w:ascii="Arial" w:hAnsi="Arial" w:cs="Arial"/>
                        <w:color w:val="7F7F7F" w:themeColor="text1" w:themeTint="80"/>
                        <w:sz w:val="16"/>
                        <w:szCs w:val="16"/>
                      </w:rPr>
                    </w:pPr>
                  </w:p>
                  <w:p w14:paraId="48BCA760" w14:textId="77777777" w:rsidR="00DD2A12" w:rsidRPr="002A03E3" w:rsidRDefault="00DD2A12" w:rsidP="00DD2A12">
                    <w:pPr>
                      <w:pStyle w:val="Footer"/>
                      <w:ind w:left="1416"/>
                      <w:jc w:val="right"/>
                      <w:rPr>
                        <w:rFonts w:ascii="Arial" w:hAnsi="Arial" w:cs="Arial"/>
                        <w:color w:val="7F7F7F" w:themeColor="text1" w:themeTint="80"/>
                        <w:sz w:val="16"/>
                        <w:szCs w:val="16"/>
                      </w:rPr>
                    </w:pPr>
                    <w:r w:rsidRPr="002A03E3">
                      <w:rPr>
                        <w:rFonts w:ascii="Arial" w:hAnsi="Arial" w:cs="Arial"/>
                        <w:color w:val="7F7F7F" w:themeColor="text1" w:themeTint="80"/>
                        <w:sz w:val="16"/>
                        <w:szCs w:val="16"/>
                      </w:rPr>
                      <w:t xml:space="preserve">FEBELIEC </w:t>
                    </w:r>
                    <w:proofErr w:type="spellStart"/>
                    <w:r w:rsidRPr="002A03E3">
                      <w:rPr>
                        <w:rFonts w:ascii="Arial" w:hAnsi="Arial" w:cs="Arial"/>
                        <w:color w:val="7F7F7F" w:themeColor="text1" w:themeTint="80"/>
                        <w:sz w:val="16"/>
                        <w:szCs w:val="16"/>
                      </w:rPr>
                      <w:t>vzw</w:t>
                    </w:r>
                    <w:proofErr w:type="spellEnd"/>
                    <w:r w:rsidRPr="002A03E3">
                      <w:rPr>
                        <w:rFonts w:ascii="Arial" w:hAnsi="Arial" w:cs="Arial"/>
                        <w:color w:val="7F7F7F" w:themeColor="text1" w:themeTint="80"/>
                        <w:sz w:val="16"/>
                        <w:szCs w:val="16"/>
                      </w:rPr>
                      <w:t>/</w:t>
                    </w:r>
                    <w:proofErr w:type="spellStart"/>
                    <w:r w:rsidRPr="002A03E3">
                      <w:rPr>
                        <w:rFonts w:ascii="Arial" w:hAnsi="Arial" w:cs="Arial"/>
                        <w:color w:val="7F7F7F" w:themeColor="text1" w:themeTint="80"/>
                        <w:sz w:val="16"/>
                        <w:szCs w:val="16"/>
                      </w:rPr>
                      <w:t>asbl</w:t>
                    </w:r>
                    <w:proofErr w:type="spellEnd"/>
                    <w:r w:rsidRPr="002A03E3">
                      <w:rPr>
                        <w:rFonts w:ascii="Arial" w:hAnsi="Arial" w:cs="Arial"/>
                        <w:color w:val="7F7F7F" w:themeColor="text1" w:themeTint="80"/>
                        <w:sz w:val="16"/>
                        <w:szCs w:val="16"/>
                      </w:rPr>
                      <w:t xml:space="preserve">         </w:t>
                    </w:r>
                  </w:p>
                  <w:p w14:paraId="086DF534" w14:textId="77777777" w:rsidR="00DD2A12" w:rsidRPr="00DE13F9" w:rsidRDefault="00DD2A12" w:rsidP="00DD2A12">
                    <w:pPr>
                      <w:pStyle w:val="Footer"/>
                      <w:ind w:left="1416"/>
                      <w:jc w:val="right"/>
                      <w:rPr>
                        <w:rFonts w:ascii="Arial" w:hAnsi="Arial" w:cs="Arial"/>
                        <w:color w:val="7F7F7F" w:themeColor="text1" w:themeTint="80"/>
                        <w:sz w:val="16"/>
                        <w:szCs w:val="16"/>
                      </w:rPr>
                    </w:pPr>
                    <w:r w:rsidRPr="00DE13F9">
                      <w:rPr>
                        <w:rFonts w:ascii="Arial" w:hAnsi="Arial" w:cs="Arial"/>
                        <w:color w:val="7F7F7F" w:themeColor="text1" w:themeTint="80"/>
                        <w:sz w:val="16"/>
                        <w:szCs w:val="16"/>
                      </w:rPr>
                      <w:t xml:space="preserve">BluePoint Brussels, Bld. A. </w:t>
                    </w:r>
                    <w:proofErr w:type="spellStart"/>
                    <w:r w:rsidRPr="00DE13F9">
                      <w:rPr>
                        <w:rFonts w:ascii="Arial" w:hAnsi="Arial" w:cs="Arial"/>
                        <w:color w:val="7F7F7F" w:themeColor="text1" w:themeTint="80"/>
                        <w:sz w:val="16"/>
                        <w:szCs w:val="16"/>
                      </w:rPr>
                      <w:t>Reyerslaan</w:t>
                    </w:r>
                    <w:proofErr w:type="spellEnd"/>
                    <w:r w:rsidRPr="00DE13F9">
                      <w:rPr>
                        <w:rFonts w:ascii="Arial" w:hAnsi="Arial" w:cs="Arial"/>
                        <w:color w:val="7F7F7F" w:themeColor="text1" w:themeTint="80"/>
                        <w:sz w:val="16"/>
                        <w:szCs w:val="16"/>
                      </w:rPr>
                      <w:t xml:space="preserve"> 80, 1030 – Brussel/</w:t>
                    </w:r>
                    <w:proofErr w:type="spellStart"/>
                    <w:r w:rsidRPr="00DE13F9">
                      <w:rPr>
                        <w:rFonts w:ascii="Arial" w:hAnsi="Arial" w:cs="Arial"/>
                        <w:color w:val="7F7F7F" w:themeColor="text1" w:themeTint="80"/>
                        <w:sz w:val="16"/>
                        <w:szCs w:val="16"/>
                      </w:rPr>
                      <w:t>Bruxelles</w:t>
                    </w:r>
                    <w:proofErr w:type="spellEnd"/>
                  </w:p>
                  <w:p w14:paraId="7D6491DF" w14:textId="77777777" w:rsidR="00DD2A12" w:rsidRPr="00DE13F9" w:rsidRDefault="00DD2A12" w:rsidP="00DD2A12">
                    <w:pPr>
                      <w:pStyle w:val="Footer"/>
                      <w:ind w:left="1416"/>
                      <w:jc w:val="right"/>
                      <w:rPr>
                        <w:rFonts w:ascii="Arial" w:hAnsi="Arial" w:cs="Arial"/>
                        <w:color w:val="7F7F7F" w:themeColor="text1" w:themeTint="80"/>
                        <w:sz w:val="16"/>
                        <w:szCs w:val="16"/>
                      </w:rPr>
                    </w:pPr>
                    <w:r w:rsidRPr="00DE13F9">
                      <w:rPr>
                        <w:rFonts w:ascii="Arial" w:hAnsi="Arial" w:cs="Arial"/>
                        <w:color w:val="7F7F7F" w:themeColor="text1" w:themeTint="80"/>
                        <w:sz w:val="16"/>
                        <w:szCs w:val="16"/>
                      </w:rPr>
                      <w:t xml:space="preserve">Tel: +32 (0)496 59 36 20, e-mail: </w:t>
                    </w:r>
                    <w:hyperlink r:id="rId3" w:history="1">
                      <w:r w:rsidRPr="00DE13F9">
                        <w:rPr>
                          <w:rStyle w:val="Hyperlink"/>
                          <w:rFonts w:ascii="Arial" w:hAnsi="Arial" w:cs="Arial"/>
                          <w:sz w:val="16"/>
                          <w:szCs w:val="16"/>
                        </w:rPr>
                        <w:t>febeliec@febeliec.be</w:t>
                      </w:r>
                    </w:hyperlink>
                    <w:r w:rsidRPr="00DE13F9">
                      <w:rPr>
                        <w:rStyle w:val="Hyperlink"/>
                        <w:rFonts w:ascii="Arial" w:hAnsi="Arial" w:cs="Arial"/>
                        <w:color w:val="auto"/>
                        <w:sz w:val="16"/>
                        <w:szCs w:val="16"/>
                        <w:u w:val="none"/>
                      </w:rPr>
                      <w:t xml:space="preserve">, </w:t>
                    </w:r>
                    <w:hyperlink r:id="rId4" w:history="1">
                      <w:r w:rsidRPr="00DE13F9">
                        <w:rPr>
                          <w:rStyle w:val="Hyperlink"/>
                          <w:rFonts w:ascii="Arial" w:hAnsi="Arial" w:cs="Arial"/>
                          <w:sz w:val="16"/>
                          <w:szCs w:val="16"/>
                        </w:rPr>
                        <w:t>www.febeliec.be</w:t>
                      </w:r>
                    </w:hyperlink>
                  </w:p>
                  <w:p w14:paraId="163D0AE1" w14:textId="77777777" w:rsidR="00DD2A12" w:rsidRDefault="00DD2A12" w:rsidP="00DD2A12">
                    <w:pPr>
                      <w:ind w:left="2550"/>
                      <w:jc w:val="right"/>
                    </w:pPr>
                    <w:r>
                      <w:rPr>
                        <w:rFonts w:ascii="Arial" w:hAnsi="Arial" w:cs="Arial"/>
                        <w:color w:val="7F7F7F" w:themeColor="text1" w:themeTint="80"/>
                        <w:sz w:val="16"/>
                        <w:szCs w:val="16"/>
                      </w:rPr>
                      <w:t xml:space="preserve">RPR Brussel - </w:t>
                    </w:r>
                    <w:r w:rsidRPr="002A03E3">
                      <w:rPr>
                        <w:rFonts w:ascii="Arial" w:hAnsi="Arial" w:cs="Arial"/>
                        <w:color w:val="7F7F7F" w:themeColor="text1" w:themeTint="80"/>
                        <w:sz w:val="16"/>
                        <w:szCs w:val="16"/>
                        <w:lang w:val="en-US"/>
                      </w:rPr>
                      <w:t>TVA/BTW BE 0439 877 578</w:t>
                    </w:r>
                  </w:p>
                </w:txbxContent>
              </v:textbox>
            </v:shape>
          </w:pict>
        </mc:Fallback>
      </mc:AlternateContent>
    </w:r>
    <w:r w:rsidR="00016F4A" w:rsidRPr="00016F4A">
      <w:rPr>
        <w:noProof/>
        <w:lang w:val="nl-BE" w:eastAsia="nl-BE"/>
      </w:rPr>
      <w:drawing>
        <wp:inline distT="0" distB="0" distL="0" distR="0" wp14:anchorId="67884DAA" wp14:editId="73184E9E">
          <wp:extent cx="2128927" cy="779030"/>
          <wp:effectExtent l="19050" t="0" r="4673"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126400" cy="77810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94417" w14:textId="58581093" w:rsidR="000B6D81" w:rsidRDefault="00D81C7B" w:rsidP="00125C2B">
    <w:pPr>
      <w:pStyle w:val="Header"/>
      <w:ind w:left="-1134"/>
    </w:pPr>
    <w:r>
      <w:rPr>
        <w:noProof/>
        <w:lang w:val="nl-BE" w:eastAsia="nl-BE"/>
      </w:rPr>
      <mc:AlternateContent>
        <mc:Choice Requires="wps">
          <w:drawing>
            <wp:anchor distT="0" distB="0" distL="114300" distR="114300" simplePos="0" relativeHeight="251661312" behindDoc="0" locked="0" layoutInCell="1" allowOverlap="1" wp14:anchorId="74336E7F" wp14:editId="11D65FF2">
              <wp:simplePos x="0" y="0"/>
              <wp:positionH relativeFrom="column">
                <wp:posOffset>2082165</wp:posOffset>
              </wp:positionH>
              <wp:positionV relativeFrom="paragraph">
                <wp:posOffset>175260</wp:posOffset>
              </wp:positionV>
              <wp:extent cx="4488180" cy="830580"/>
              <wp:effectExtent l="0" t="0" r="762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80" cy="830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9EDDB3" w14:textId="77777777" w:rsidR="00D81C7B" w:rsidRDefault="00D81C7B" w:rsidP="00D81C7B">
                          <w:pPr>
                            <w:pStyle w:val="Footer"/>
                            <w:ind w:left="1416"/>
                            <w:jc w:val="right"/>
                            <w:rPr>
                              <w:rFonts w:ascii="Arial" w:hAnsi="Arial" w:cs="Arial"/>
                              <w:color w:val="7F7F7F" w:themeColor="text1" w:themeTint="80"/>
                              <w:sz w:val="16"/>
                              <w:szCs w:val="16"/>
                            </w:rPr>
                          </w:pPr>
                        </w:p>
                        <w:p w14:paraId="72ABE408" w14:textId="77777777" w:rsidR="00D81C7B" w:rsidRPr="002A03E3" w:rsidRDefault="00D81C7B" w:rsidP="00D81C7B">
                          <w:pPr>
                            <w:pStyle w:val="Footer"/>
                            <w:ind w:left="1416"/>
                            <w:jc w:val="right"/>
                            <w:rPr>
                              <w:rFonts w:ascii="Arial" w:hAnsi="Arial" w:cs="Arial"/>
                              <w:color w:val="7F7F7F" w:themeColor="text1" w:themeTint="80"/>
                              <w:sz w:val="16"/>
                              <w:szCs w:val="16"/>
                            </w:rPr>
                          </w:pPr>
                          <w:r w:rsidRPr="002A03E3">
                            <w:rPr>
                              <w:rFonts w:ascii="Arial" w:hAnsi="Arial" w:cs="Arial"/>
                              <w:color w:val="7F7F7F" w:themeColor="text1" w:themeTint="80"/>
                              <w:sz w:val="16"/>
                              <w:szCs w:val="16"/>
                            </w:rPr>
                            <w:t xml:space="preserve">FEBELIEC </w:t>
                          </w:r>
                          <w:proofErr w:type="spellStart"/>
                          <w:r w:rsidRPr="002A03E3">
                            <w:rPr>
                              <w:rFonts w:ascii="Arial" w:hAnsi="Arial" w:cs="Arial"/>
                              <w:color w:val="7F7F7F" w:themeColor="text1" w:themeTint="80"/>
                              <w:sz w:val="16"/>
                              <w:szCs w:val="16"/>
                            </w:rPr>
                            <w:t>vzw</w:t>
                          </w:r>
                          <w:proofErr w:type="spellEnd"/>
                          <w:r w:rsidRPr="002A03E3">
                            <w:rPr>
                              <w:rFonts w:ascii="Arial" w:hAnsi="Arial" w:cs="Arial"/>
                              <w:color w:val="7F7F7F" w:themeColor="text1" w:themeTint="80"/>
                              <w:sz w:val="16"/>
                              <w:szCs w:val="16"/>
                            </w:rPr>
                            <w:t>/</w:t>
                          </w:r>
                          <w:proofErr w:type="spellStart"/>
                          <w:r w:rsidRPr="002A03E3">
                            <w:rPr>
                              <w:rFonts w:ascii="Arial" w:hAnsi="Arial" w:cs="Arial"/>
                              <w:color w:val="7F7F7F" w:themeColor="text1" w:themeTint="80"/>
                              <w:sz w:val="16"/>
                              <w:szCs w:val="16"/>
                            </w:rPr>
                            <w:t>asbl</w:t>
                          </w:r>
                          <w:proofErr w:type="spellEnd"/>
                          <w:r w:rsidRPr="002A03E3">
                            <w:rPr>
                              <w:rFonts w:ascii="Arial" w:hAnsi="Arial" w:cs="Arial"/>
                              <w:color w:val="7F7F7F" w:themeColor="text1" w:themeTint="80"/>
                              <w:sz w:val="16"/>
                              <w:szCs w:val="16"/>
                            </w:rPr>
                            <w:t xml:space="preserve">         </w:t>
                          </w:r>
                        </w:p>
                        <w:p w14:paraId="47580D1A" w14:textId="77777777" w:rsidR="00D81C7B" w:rsidRPr="00DE13F9" w:rsidRDefault="00D81C7B" w:rsidP="00D81C7B">
                          <w:pPr>
                            <w:pStyle w:val="Footer"/>
                            <w:ind w:left="1416"/>
                            <w:jc w:val="right"/>
                            <w:rPr>
                              <w:rFonts w:ascii="Arial" w:hAnsi="Arial" w:cs="Arial"/>
                              <w:color w:val="7F7F7F" w:themeColor="text1" w:themeTint="80"/>
                              <w:sz w:val="16"/>
                              <w:szCs w:val="16"/>
                            </w:rPr>
                          </w:pPr>
                          <w:r w:rsidRPr="00DE13F9">
                            <w:rPr>
                              <w:rFonts w:ascii="Arial" w:hAnsi="Arial" w:cs="Arial"/>
                              <w:color w:val="7F7F7F" w:themeColor="text1" w:themeTint="80"/>
                              <w:sz w:val="16"/>
                              <w:szCs w:val="16"/>
                            </w:rPr>
                            <w:t xml:space="preserve">BluePoint Brussels, Bld. A. </w:t>
                          </w:r>
                          <w:proofErr w:type="spellStart"/>
                          <w:r w:rsidRPr="00DE13F9">
                            <w:rPr>
                              <w:rFonts w:ascii="Arial" w:hAnsi="Arial" w:cs="Arial"/>
                              <w:color w:val="7F7F7F" w:themeColor="text1" w:themeTint="80"/>
                              <w:sz w:val="16"/>
                              <w:szCs w:val="16"/>
                            </w:rPr>
                            <w:t>Reyerslaan</w:t>
                          </w:r>
                          <w:proofErr w:type="spellEnd"/>
                          <w:r w:rsidRPr="00DE13F9">
                            <w:rPr>
                              <w:rFonts w:ascii="Arial" w:hAnsi="Arial" w:cs="Arial"/>
                              <w:color w:val="7F7F7F" w:themeColor="text1" w:themeTint="80"/>
                              <w:sz w:val="16"/>
                              <w:szCs w:val="16"/>
                            </w:rPr>
                            <w:t xml:space="preserve"> 80, 1030 – Brussel/</w:t>
                          </w:r>
                          <w:proofErr w:type="spellStart"/>
                          <w:r w:rsidRPr="00DE13F9">
                            <w:rPr>
                              <w:rFonts w:ascii="Arial" w:hAnsi="Arial" w:cs="Arial"/>
                              <w:color w:val="7F7F7F" w:themeColor="text1" w:themeTint="80"/>
                              <w:sz w:val="16"/>
                              <w:szCs w:val="16"/>
                            </w:rPr>
                            <w:t>Bruxelles</w:t>
                          </w:r>
                          <w:proofErr w:type="spellEnd"/>
                        </w:p>
                        <w:p w14:paraId="17FB8493" w14:textId="77777777" w:rsidR="00D81C7B" w:rsidRPr="00DE13F9" w:rsidRDefault="00D81C7B" w:rsidP="00D81C7B">
                          <w:pPr>
                            <w:pStyle w:val="Footer"/>
                            <w:ind w:left="1416"/>
                            <w:jc w:val="right"/>
                            <w:rPr>
                              <w:rFonts w:ascii="Arial" w:hAnsi="Arial" w:cs="Arial"/>
                              <w:color w:val="7F7F7F" w:themeColor="text1" w:themeTint="80"/>
                              <w:sz w:val="16"/>
                              <w:szCs w:val="16"/>
                            </w:rPr>
                          </w:pPr>
                          <w:r w:rsidRPr="00DE13F9">
                            <w:rPr>
                              <w:rFonts w:ascii="Arial" w:hAnsi="Arial" w:cs="Arial"/>
                              <w:color w:val="7F7F7F" w:themeColor="text1" w:themeTint="80"/>
                              <w:sz w:val="16"/>
                              <w:szCs w:val="16"/>
                            </w:rPr>
                            <w:t xml:space="preserve">Tel: +32 (0)496 59 36 20, e-mail: </w:t>
                          </w:r>
                          <w:hyperlink r:id="rId1" w:history="1">
                            <w:r w:rsidRPr="00DE13F9">
                              <w:rPr>
                                <w:rStyle w:val="Hyperlink"/>
                                <w:rFonts w:ascii="Arial" w:hAnsi="Arial" w:cs="Arial"/>
                                <w:sz w:val="16"/>
                                <w:szCs w:val="16"/>
                              </w:rPr>
                              <w:t>febeliec@febeliec.be</w:t>
                            </w:r>
                          </w:hyperlink>
                          <w:r w:rsidRPr="00DE13F9">
                            <w:rPr>
                              <w:rStyle w:val="Hyperlink"/>
                              <w:rFonts w:ascii="Arial" w:hAnsi="Arial" w:cs="Arial"/>
                              <w:color w:val="auto"/>
                              <w:sz w:val="16"/>
                              <w:szCs w:val="16"/>
                              <w:u w:val="none"/>
                            </w:rPr>
                            <w:t xml:space="preserve">, </w:t>
                          </w:r>
                          <w:hyperlink r:id="rId2" w:history="1">
                            <w:r w:rsidRPr="00DE13F9">
                              <w:rPr>
                                <w:rStyle w:val="Hyperlink"/>
                                <w:rFonts w:ascii="Arial" w:hAnsi="Arial" w:cs="Arial"/>
                                <w:sz w:val="16"/>
                                <w:szCs w:val="16"/>
                              </w:rPr>
                              <w:t>www.febeliec.be</w:t>
                            </w:r>
                          </w:hyperlink>
                        </w:p>
                        <w:p w14:paraId="2719C4FC" w14:textId="77777777" w:rsidR="00D81C7B" w:rsidRDefault="00D81C7B" w:rsidP="00D81C7B">
                          <w:pPr>
                            <w:ind w:left="2550"/>
                            <w:jc w:val="right"/>
                          </w:pPr>
                          <w:r>
                            <w:rPr>
                              <w:rFonts w:ascii="Arial" w:hAnsi="Arial" w:cs="Arial"/>
                              <w:color w:val="7F7F7F" w:themeColor="text1" w:themeTint="80"/>
                              <w:sz w:val="16"/>
                              <w:szCs w:val="16"/>
                            </w:rPr>
                            <w:t xml:space="preserve">RPR Brussel - </w:t>
                          </w:r>
                          <w:r w:rsidRPr="002A03E3">
                            <w:rPr>
                              <w:rFonts w:ascii="Arial" w:hAnsi="Arial" w:cs="Arial"/>
                              <w:color w:val="7F7F7F" w:themeColor="text1" w:themeTint="80"/>
                              <w:sz w:val="16"/>
                              <w:szCs w:val="16"/>
                              <w:lang w:val="en-US"/>
                            </w:rPr>
                            <w:t>TVA/BTW BE 0439 877 578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36E7F" id="_x0000_t202" coordsize="21600,21600" o:spt="202" path="m,l,21600r21600,l21600,xe">
              <v:stroke joinstyle="miter"/>
              <v:path gradientshapeok="t" o:connecttype="rect"/>
            </v:shapetype>
            <v:shape id="_x0000_s1028" type="#_x0000_t202" style="position:absolute;left:0;text-align:left;margin-left:163.95pt;margin-top:13.8pt;width:353.4pt;height:6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" stroked="f">
              <v:textbox>
                <w:txbxContent>
                  <w:p w14:paraId="1D9EDDB3" w14:textId="77777777" w:rsidR="00D81C7B" w:rsidRDefault="00D81C7B" w:rsidP="00D81C7B">
                    <w:pPr>
                      <w:pStyle w:val="Footer"/>
                      <w:ind w:left="1416"/>
                      <w:jc w:val="right"/>
                      <w:rPr>
                        <w:rFonts w:ascii="Arial" w:hAnsi="Arial" w:cs="Arial"/>
                        <w:color w:val="7F7F7F" w:themeColor="text1" w:themeTint="80"/>
                        <w:sz w:val="16"/>
                        <w:szCs w:val="16"/>
                      </w:rPr>
                    </w:pPr>
                  </w:p>
                  <w:p w14:paraId="72ABE408" w14:textId="77777777" w:rsidR="00D81C7B" w:rsidRPr="002A03E3" w:rsidRDefault="00D81C7B" w:rsidP="00D81C7B">
                    <w:pPr>
                      <w:pStyle w:val="Footer"/>
                      <w:ind w:left="1416"/>
                      <w:jc w:val="right"/>
                      <w:rPr>
                        <w:rFonts w:ascii="Arial" w:hAnsi="Arial" w:cs="Arial"/>
                        <w:color w:val="7F7F7F" w:themeColor="text1" w:themeTint="80"/>
                        <w:sz w:val="16"/>
                        <w:szCs w:val="16"/>
                      </w:rPr>
                    </w:pPr>
                    <w:r w:rsidRPr="002A03E3">
                      <w:rPr>
                        <w:rFonts w:ascii="Arial" w:hAnsi="Arial" w:cs="Arial"/>
                        <w:color w:val="7F7F7F" w:themeColor="text1" w:themeTint="80"/>
                        <w:sz w:val="16"/>
                        <w:szCs w:val="16"/>
                      </w:rPr>
                      <w:t xml:space="preserve">FEBELIEC </w:t>
                    </w:r>
                    <w:proofErr w:type="spellStart"/>
                    <w:r w:rsidRPr="002A03E3">
                      <w:rPr>
                        <w:rFonts w:ascii="Arial" w:hAnsi="Arial" w:cs="Arial"/>
                        <w:color w:val="7F7F7F" w:themeColor="text1" w:themeTint="80"/>
                        <w:sz w:val="16"/>
                        <w:szCs w:val="16"/>
                      </w:rPr>
                      <w:t>vzw</w:t>
                    </w:r>
                    <w:proofErr w:type="spellEnd"/>
                    <w:r w:rsidRPr="002A03E3">
                      <w:rPr>
                        <w:rFonts w:ascii="Arial" w:hAnsi="Arial" w:cs="Arial"/>
                        <w:color w:val="7F7F7F" w:themeColor="text1" w:themeTint="80"/>
                        <w:sz w:val="16"/>
                        <w:szCs w:val="16"/>
                      </w:rPr>
                      <w:t>/</w:t>
                    </w:r>
                    <w:proofErr w:type="spellStart"/>
                    <w:r w:rsidRPr="002A03E3">
                      <w:rPr>
                        <w:rFonts w:ascii="Arial" w:hAnsi="Arial" w:cs="Arial"/>
                        <w:color w:val="7F7F7F" w:themeColor="text1" w:themeTint="80"/>
                        <w:sz w:val="16"/>
                        <w:szCs w:val="16"/>
                      </w:rPr>
                      <w:t>asbl</w:t>
                    </w:r>
                    <w:proofErr w:type="spellEnd"/>
                    <w:r w:rsidRPr="002A03E3">
                      <w:rPr>
                        <w:rFonts w:ascii="Arial" w:hAnsi="Arial" w:cs="Arial"/>
                        <w:color w:val="7F7F7F" w:themeColor="text1" w:themeTint="80"/>
                        <w:sz w:val="16"/>
                        <w:szCs w:val="16"/>
                      </w:rPr>
                      <w:t xml:space="preserve">         </w:t>
                    </w:r>
                  </w:p>
                  <w:p w14:paraId="47580D1A" w14:textId="77777777" w:rsidR="00D81C7B" w:rsidRPr="00DE13F9" w:rsidRDefault="00D81C7B" w:rsidP="00D81C7B">
                    <w:pPr>
                      <w:pStyle w:val="Footer"/>
                      <w:ind w:left="1416"/>
                      <w:jc w:val="right"/>
                      <w:rPr>
                        <w:rFonts w:ascii="Arial" w:hAnsi="Arial" w:cs="Arial"/>
                        <w:color w:val="7F7F7F" w:themeColor="text1" w:themeTint="80"/>
                        <w:sz w:val="16"/>
                        <w:szCs w:val="16"/>
                      </w:rPr>
                    </w:pPr>
                    <w:r w:rsidRPr="00DE13F9">
                      <w:rPr>
                        <w:rFonts w:ascii="Arial" w:hAnsi="Arial" w:cs="Arial"/>
                        <w:color w:val="7F7F7F" w:themeColor="text1" w:themeTint="80"/>
                        <w:sz w:val="16"/>
                        <w:szCs w:val="16"/>
                      </w:rPr>
                      <w:t xml:space="preserve">BluePoint Brussels, Bld. A. </w:t>
                    </w:r>
                    <w:proofErr w:type="spellStart"/>
                    <w:r w:rsidRPr="00DE13F9">
                      <w:rPr>
                        <w:rFonts w:ascii="Arial" w:hAnsi="Arial" w:cs="Arial"/>
                        <w:color w:val="7F7F7F" w:themeColor="text1" w:themeTint="80"/>
                        <w:sz w:val="16"/>
                        <w:szCs w:val="16"/>
                      </w:rPr>
                      <w:t>Reyerslaan</w:t>
                    </w:r>
                    <w:proofErr w:type="spellEnd"/>
                    <w:r w:rsidRPr="00DE13F9">
                      <w:rPr>
                        <w:rFonts w:ascii="Arial" w:hAnsi="Arial" w:cs="Arial"/>
                        <w:color w:val="7F7F7F" w:themeColor="text1" w:themeTint="80"/>
                        <w:sz w:val="16"/>
                        <w:szCs w:val="16"/>
                      </w:rPr>
                      <w:t xml:space="preserve"> 80, 1030 – Brussel/</w:t>
                    </w:r>
                    <w:proofErr w:type="spellStart"/>
                    <w:r w:rsidRPr="00DE13F9">
                      <w:rPr>
                        <w:rFonts w:ascii="Arial" w:hAnsi="Arial" w:cs="Arial"/>
                        <w:color w:val="7F7F7F" w:themeColor="text1" w:themeTint="80"/>
                        <w:sz w:val="16"/>
                        <w:szCs w:val="16"/>
                      </w:rPr>
                      <w:t>Bruxelles</w:t>
                    </w:r>
                    <w:proofErr w:type="spellEnd"/>
                  </w:p>
                  <w:p w14:paraId="17FB8493" w14:textId="77777777" w:rsidR="00D81C7B" w:rsidRPr="00DE13F9" w:rsidRDefault="00D81C7B" w:rsidP="00D81C7B">
                    <w:pPr>
                      <w:pStyle w:val="Footer"/>
                      <w:ind w:left="1416"/>
                      <w:jc w:val="right"/>
                      <w:rPr>
                        <w:rFonts w:ascii="Arial" w:hAnsi="Arial" w:cs="Arial"/>
                        <w:color w:val="7F7F7F" w:themeColor="text1" w:themeTint="80"/>
                        <w:sz w:val="16"/>
                        <w:szCs w:val="16"/>
                      </w:rPr>
                    </w:pPr>
                    <w:r w:rsidRPr="00DE13F9">
                      <w:rPr>
                        <w:rFonts w:ascii="Arial" w:hAnsi="Arial" w:cs="Arial"/>
                        <w:color w:val="7F7F7F" w:themeColor="text1" w:themeTint="80"/>
                        <w:sz w:val="16"/>
                        <w:szCs w:val="16"/>
                      </w:rPr>
                      <w:t xml:space="preserve">Tel: +32 (0)496 59 36 20, e-mail: </w:t>
                    </w:r>
                    <w:hyperlink r:id="rId3" w:history="1">
                      <w:r w:rsidRPr="00DE13F9">
                        <w:rPr>
                          <w:rStyle w:val="Hyperlink"/>
                          <w:rFonts w:ascii="Arial" w:hAnsi="Arial" w:cs="Arial"/>
                          <w:sz w:val="16"/>
                          <w:szCs w:val="16"/>
                        </w:rPr>
                        <w:t>febeliec@febeliec.be</w:t>
                      </w:r>
                    </w:hyperlink>
                    <w:r w:rsidRPr="00DE13F9">
                      <w:rPr>
                        <w:rStyle w:val="Hyperlink"/>
                        <w:rFonts w:ascii="Arial" w:hAnsi="Arial" w:cs="Arial"/>
                        <w:color w:val="auto"/>
                        <w:sz w:val="16"/>
                        <w:szCs w:val="16"/>
                        <w:u w:val="none"/>
                      </w:rPr>
                      <w:t xml:space="preserve">, </w:t>
                    </w:r>
                    <w:hyperlink r:id="rId4" w:history="1">
                      <w:r w:rsidRPr="00DE13F9">
                        <w:rPr>
                          <w:rStyle w:val="Hyperlink"/>
                          <w:rFonts w:ascii="Arial" w:hAnsi="Arial" w:cs="Arial"/>
                          <w:sz w:val="16"/>
                          <w:szCs w:val="16"/>
                        </w:rPr>
                        <w:t>www.febeliec.be</w:t>
                      </w:r>
                    </w:hyperlink>
                  </w:p>
                  <w:p w14:paraId="2719C4FC" w14:textId="77777777" w:rsidR="00D81C7B" w:rsidRDefault="00D81C7B" w:rsidP="00D81C7B">
                    <w:pPr>
                      <w:ind w:left="2550"/>
                      <w:jc w:val="right"/>
                    </w:pPr>
                    <w:r>
                      <w:rPr>
                        <w:rFonts w:ascii="Arial" w:hAnsi="Arial" w:cs="Arial"/>
                        <w:color w:val="7F7F7F" w:themeColor="text1" w:themeTint="80"/>
                        <w:sz w:val="16"/>
                        <w:szCs w:val="16"/>
                      </w:rPr>
                      <w:t xml:space="preserve">RPR Brussel - </w:t>
                    </w:r>
                    <w:r w:rsidRPr="002A03E3">
                      <w:rPr>
                        <w:rFonts w:ascii="Arial" w:hAnsi="Arial" w:cs="Arial"/>
                        <w:color w:val="7F7F7F" w:themeColor="text1" w:themeTint="80"/>
                        <w:sz w:val="16"/>
                        <w:szCs w:val="16"/>
                        <w:lang w:val="en-US"/>
                      </w:rPr>
                      <w:t>TVA/BTW BE 0439 877 578</w:t>
                    </w:r>
                  </w:p>
                </w:txbxContent>
              </v:textbox>
            </v:shape>
          </w:pict>
        </mc:Fallback>
      </mc:AlternateContent>
    </w:r>
    <w:r w:rsidR="000B6D81">
      <w:rPr>
        <w:noProof/>
        <w:lang w:val="nl-BE" w:eastAsia="nl-BE"/>
      </w:rPr>
      <w:drawing>
        <wp:inline distT="0" distB="0" distL="0" distR="0" wp14:anchorId="38A897EF" wp14:editId="36D98776">
          <wp:extent cx="2128927" cy="779030"/>
          <wp:effectExtent l="19050" t="0" r="4673"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126400" cy="778105"/>
                  </a:xfrm>
                  <a:prstGeom prst="rect">
                    <a:avLst/>
                  </a:prstGeom>
                  <a:noFill/>
                  <a:ln w="9525">
                    <a:noFill/>
                    <a:miter lim="800000"/>
                    <a:headEnd/>
                    <a:tailEnd/>
                  </a:ln>
                </pic:spPr>
              </pic:pic>
            </a:graphicData>
          </a:graphic>
        </wp:inline>
      </w:drawing>
    </w:r>
  </w:p>
  <w:p w14:paraId="600608CF" w14:textId="77777777" w:rsidR="000B6D81" w:rsidRDefault="000B6D81" w:rsidP="00125C2B">
    <w:pPr>
      <w:pStyle w:val="Header"/>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1368F"/>
    <w:multiLevelType w:val="hybridMultilevel"/>
    <w:tmpl w:val="02C23736"/>
    <w:lvl w:ilvl="0" w:tplc="4B3CD134">
      <w:start w:val="1"/>
      <w:numFmt w:val="bullet"/>
      <w:lvlText w:val="-"/>
      <w:legacy w:legacy="1" w:legacySpace="120" w:legacyIndent="360"/>
      <w:lvlJc w:val="left"/>
      <w:pPr>
        <w:ind w:left="360" w:hanging="360"/>
      </w:pPr>
    </w:lvl>
    <w:lvl w:ilvl="1" w:tplc="04130003" w:tentative="1">
      <w:start w:val="1"/>
      <w:numFmt w:val="bullet"/>
      <w:lvlText w:val="o"/>
      <w:lvlJc w:val="left"/>
      <w:pPr>
        <w:tabs>
          <w:tab w:val="num" w:pos="479"/>
        </w:tabs>
        <w:ind w:left="479" w:hanging="360"/>
      </w:pPr>
      <w:rPr>
        <w:rFonts w:ascii="Courier New" w:hAnsi="Courier New" w:cs="Courier New" w:hint="default"/>
      </w:rPr>
    </w:lvl>
    <w:lvl w:ilvl="2" w:tplc="04130005" w:tentative="1">
      <w:start w:val="1"/>
      <w:numFmt w:val="bullet"/>
      <w:lvlText w:val=""/>
      <w:lvlJc w:val="left"/>
      <w:pPr>
        <w:tabs>
          <w:tab w:val="num" w:pos="1199"/>
        </w:tabs>
        <w:ind w:left="1199" w:hanging="360"/>
      </w:pPr>
      <w:rPr>
        <w:rFonts w:ascii="Wingdings" w:hAnsi="Wingdings" w:hint="default"/>
      </w:rPr>
    </w:lvl>
    <w:lvl w:ilvl="3" w:tplc="04130001" w:tentative="1">
      <w:start w:val="1"/>
      <w:numFmt w:val="bullet"/>
      <w:lvlText w:val=""/>
      <w:lvlJc w:val="left"/>
      <w:pPr>
        <w:tabs>
          <w:tab w:val="num" w:pos="1919"/>
        </w:tabs>
        <w:ind w:left="1919" w:hanging="360"/>
      </w:pPr>
      <w:rPr>
        <w:rFonts w:ascii="Symbol" w:hAnsi="Symbol" w:hint="default"/>
      </w:rPr>
    </w:lvl>
    <w:lvl w:ilvl="4" w:tplc="04130003" w:tentative="1">
      <w:start w:val="1"/>
      <w:numFmt w:val="bullet"/>
      <w:lvlText w:val="o"/>
      <w:lvlJc w:val="left"/>
      <w:pPr>
        <w:tabs>
          <w:tab w:val="num" w:pos="2639"/>
        </w:tabs>
        <w:ind w:left="2639" w:hanging="360"/>
      </w:pPr>
      <w:rPr>
        <w:rFonts w:ascii="Courier New" w:hAnsi="Courier New" w:cs="Courier New" w:hint="default"/>
      </w:rPr>
    </w:lvl>
    <w:lvl w:ilvl="5" w:tplc="04130005" w:tentative="1">
      <w:start w:val="1"/>
      <w:numFmt w:val="bullet"/>
      <w:lvlText w:val=""/>
      <w:lvlJc w:val="left"/>
      <w:pPr>
        <w:tabs>
          <w:tab w:val="num" w:pos="3359"/>
        </w:tabs>
        <w:ind w:left="3359" w:hanging="360"/>
      </w:pPr>
      <w:rPr>
        <w:rFonts w:ascii="Wingdings" w:hAnsi="Wingdings" w:hint="default"/>
      </w:rPr>
    </w:lvl>
    <w:lvl w:ilvl="6" w:tplc="04130001" w:tentative="1">
      <w:start w:val="1"/>
      <w:numFmt w:val="bullet"/>
      <w:lvlText w:val=""/>
      <w:lvlJc w:val="left"/>
      <w:pPr>
        <w:tabs>
          <w:tab w:val="num" w:pos="4079"/>
        </w:tabs>
        <w:ind w:left="4079" w:hanging="360"/>
      </w:pPr>
      <w:rPr>
        <w:rFonts w:ascii="Symbol" w:hAnsi="Symbol" w:hint="default"/>
      </w:rPr>
    </w:lvl>
    <w:lvl w:ilvl="7" w:tplc="04130003" w:tentative="1">
      <w:start w:val="1"/>
      <w:numFmt w:val="bullet"/>
      <w:lvlText w:val="o"/>
      <w:lvlJc w:val="left"/>
      <w:pPr>
        <w:tabs>
          <w:tab w:val="num" w:pos="4799"/>
        </w:tabs>
        <w:ind w:left="4799" w:hanging="360"/>
      </w:pPr>
      <w:rPr>
        <w:rFonts w:ascii="Courier New" w:hAnsi="Courier New" w:cs="Courier New" w:hint="default"/>
      </w:rPr>
    </w:lvl>
    <w:lvl w:ilvl="8" w:tplc="04130005" w:tentative="1">
      <w:start w:val="1"/>
      <w:numFmt w:val="bullet"/>
      <w:lvlText w:val=""/>
      <w:lvlJc w:val="left"/>
      <w:pPr>
        <w:tabs>
          <w:tab w:val="num" w:pos="5519"/>
        </w:tabs>
        <w:ind w:left="5519" w:hanging="360"/>
      </w:pPr>
      <w:rPr>
        <w:rFonts w:ascii="Wingdings" w:hAnsi="Wingdings" w:hint="default"/>
      </w:rPr>
    </w:lvl>
  </w:abstractNum>
  <w:abstractNum w:abstractNumId="1" w15:restartNumberingAfterBreak="0">
    <w:nsid w:val="10DF5D17"/>
    <w:multiLevelType w:val="multilevel"/>
    <w:tmpl w:val="C7CEA572"/>
    <w:lvl w:ilvl="0">
      <w:start w:val="1"/>
      <w:numFmt w:val="decimal"/>
      <w:lvlText w:val="%1."/>
      <w:lvlJc w:val="left"/>
      <w:pPr>
        <w:tabs>
          <w:tab w:val="num" w:pos="210"/>
        </w:tabs>
        <w:ind w:left="210" w:hanging="360"/>
      </w:pPr>
    </w:lvl>
    <w:lvl w:ilvl="1">
      <w:start w:val="1"/>
      <w:numFmt w:val="lowerLetter"/>
      <w:lvlText w:val="%2."/>
      <w:lvlJc w:val="left"/>
      <w:pPr>
        <w:tabs>
          <w:tab w:val="num" w:pos="930"/>
        </w:tabs>
        <w:ind w:left="930" w:hanging="360"/>
      </w:pPr>
    </w:lvl>
    <w:lvl w:ilvl="2">
      <w:start w:val="1"/>
      <w:numFmt w:val="lowerRoman"/>
      <w:lvlText w:val="%3."/>
      <w:lvlJc w:val="right"/>
      <w:pPr>
        <w:tabs>
          <w:tab w:val="num" w:pos="1650"/>
        </w:tabs>
        <w:ind w:left="1650" w:hanging="180"/>
      </w:pPr>
    </w:lvl>
    <w:lvl w:ilvl="3">
      <w:start w:val="1"/>
      <w:numFmt w:val="decimal"/>
      <w:lvlText w:val="%4."/>
      <w:lvlJc w:val="left"/>
      <w:pPr>
        <w:tabs>
          <w:tab w:val="num" w:pos="2370"/>
        </w:tabs>
        <w:ind w:left="2370" w:hanging="360"/>
      </w:pPr>
    </w:lvl>
    <w:lvl w:ilvl="4">
      <w:start w:val="1"/>
      <w:numFmt w:val="lowerLetter"/>
      <w:lvlText w:val="%5."/>
      <w:lvlJc w:val="left"/>
      <w:pPr>
        <w:tabs>
          <w:tab w:val="num" w:pos="3090"/>
        </w:tabs>
        <w:ind w:left="3090" w:hanging="360"/>
      </w:pPr>
    </w:lvl>
    <w:lvl w:ilvl="5">
      <w:start w:val="1"/>
      <w:numFmt w:val="lowerRoman"/>
      <w:lvlText w:val="%6."/>
      <w:lvlJc w:val="right"/>
      <w:pPr>
        <w:tabs>
          <w:tab w:val="num" w:pos="3810"/>
        </w:tabs>
        <w:ind w:left="3810" w:hanging="180"/>
      </w:pPr>
    </w:lvl>
    <w:lvl w:ilvl="6">
      <w:start w:val="1"/>
      <w:numFmt w:val="decimal"/>
      <w:lvlText w:val="%7."/>
      <w:lvlJc w:val="left"/>
      <w:pPr>
        <w:tabs>
          <w:tab w:val="num" w:pos="4530"/>
        </w:tabs>
        <w:ind w:left="4530" w:hanging="360"/>
      </w:pPr>
    </w:lvl>
    <w:lvl w:ilvl="7">
      <w:start w:val="1"/>
      <w:numFmt w:val="lowerLetter"/>
      <w:lvlText w:val="%8."/>
      <w:lvlJc w:val="left"/>
      <w:pPr>
        <w:tabs>
          <w:tab w:val="num" w:pos="5250"/>
        </w:tabs>
        <w:ind w:left="5250" w:hanging="360"/>
      </w:pPr>
    </w:lvl>
    <w:lvl w:ilvl="8">
      <w:start w:val="1"/>
      <w:numFmt w:val="lowerRoman"/>
      <w:lvlText w:val="%9."/>
      <w:lvlJc w:val="right"/>
      <w:pPr>
        <w:tabs>
          <w:tab w:val="num" w:pos="5970"/>
        </w:tabs>
        <w:ind w:left="5970" w:hanging="180"/>
      </w:pPr>
    </w:lvl>
  </w:abstractNum>
  <w:abstractNum w:abstractNumId="2" w15:restartNumberingAfterBreak="0">
    <w:nsid w:val="26D02781"/>
    <w:multiLevelType w:val="hybridMultilevel"/>
    <w:tmpl w:val="7C5E9A6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C1C6D55"/>
    <w:multiLevelType w:val="hybridMultilevel"/>
    <w:tmpl w:val="595EFD3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49021073"/>
    <w:multiLevelType w:val="hybridMultilevel"/>
    <w:tmpl w:val="5DD8C3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036728C"/>
    <w:multiLevelType w:val="hybridMultilevel"/>
    <w:tmpl w:val="61821F7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5A577653"/>
    <w:multiLevelType w:val="hybridMultilevel"/>
    <w:tmpl w:val="E63665B0"/>
    <w:lvl w:ilvl="0" w:tplc="C7C2D3AC">
      <w:start w:val="1210"/>
      <w:numFmt w:val="decimal"/>
      <w:lvlText w:val="%1"/>
      <w:lvlJc w:val="left"/>
      <w:pPr>
        <w:tabs>
          <w:tab w:val="num" w:pos="5400"/>
        </w:tabs>
        <w:ind w:left="5400" w:hanging="900"/>
      </w:pPr>
      <w:rPr>
        <w:rFonts w:hint="default"/>
      </w:rPr>
    </w:lvl>
    <w:lvl w:ilvl="1" w:tplc="04130019" w:tentative="1">
      <w:start w:val="1"/>
      <w:numFmt w:val="lowerLetter"/>
      <w:lvlText w:val="%2."/>
      <w:lvlJc w:val="left"/>
      <w:pPr>
        <w:tabs>
          <w:tab w:val="num" w:pos="5580"/>
        </w:tabs>
        <w:ind w:left="5580" w:hanging="360"/>
      </w:pPr>
    </w:lvl>
    <w:lvl w:ilvl="2" w:tplc="0413001B" w:tentative="1">
      <w:start w:val="1"/>
      <w:numFmt w:val="lowerRoman"/>
      <w:lvlText w:val="%3."/>
      <w:lvlJc w:val="right"/>
      <w:pPr>
        <w:tabs>
          <w:tab w:val="num" w:pos="6300"/>
        </w:tabs>
        <w:ind w:left="6300" w:hanging="180"/>
      </w:pPr>
    </w:lvl>
    <w:lvl w:ilvl="3" w:tplc="0413000F" w:tentative="1">
      <w:start w:val="1"/>
      <w:numFmt w:val="decimal"/>
      <w:lvlText w:val="%4."/>
      <w:lvlJc w:val="left"/>
      <w:pPr>
        <w:tabs>
          <w:tab w:val="num" w:pos="7020"/>
        </w:tabs>
        <w:ind w:left="7020" w:hanging="360"/>
      </w:pPr>
    </w:lvl>
    <w:lvl w:ilvl="4" w:tplc="04130019" w:tentative="1">
      <w:start w:val="1"/>
      <w:numFmt w:val="lowerLetter"/>
      <w:lvlText w:val="%5."/>
      <w:lvlJc w:val="left"/>
      <w:pPr>
        <w:tabs>
          <w:tab w:val="num" w:pos="7740"/>
        </w:tabs>
        <w:ind w:left="7740" w:hanging="360"/>
      </w:pPr>
    </w:lvl>
    <w:lvl w:ilvl="5" w:tplc="0413001B" w:tentative="1">
      <w:start w:val="1"/>
      <w:numFmt w:val="lowerRoman"/>
      <w:lvlText w:val="%6."/>
      <w:lvlJc w:val="right"/>
      <w:pPr>
        <w:tabs>
          <w:tab w:val="num" w:pos="8460"/>
        </w:tabs>
        <w:ind w:left="8460" w:hanging="180"/>
      </w:pPr>
    </w:lvl>
    <w:lvl w:ilvl="6" w:tplc="0413000F" w:tentative="1">
      <w:start w:val="1"/>
      <w:numFmt w:val="decimal"/>
      <w:lvlText w:val="%7."/>
      <w:lvlJc w:val="left"/>
      <w:pPr>
        <w:tabs>
          <w:tab w:val="num" w:pos="9180"/>
        </w:tabs>
        <w:ind w:left="9180" w:hanging="360"/>
      </w:pPr>
    </w:lvl>
    <w:lvl w:ilvl="7" w:tplc="04130019" w:tentative="1">
      <w:start w:val="1"/>
      <w:numFmt w:val="lowerLetter"/>
      <w:lvlText w:val="%8."/>
      <w:lvlJc w:val="left"/>
      <w:pPr>
        <w:tabs>
          <w:tab w:val="num" w:pos="9900"/>
        </w:tabs>
        <w:ind w:left="9900" w:hanging="360"/>
      </w:pPr>
    </w:lvl>
    <w:lvl w:ilvl="8" w:tplc="0413001B" w:tentative="1">
      <w:start w:val="1"/>
      <w:numFmt w:val="lowerRoman"/>
      <w:lvlText w:val="%9."/>
      <w:lvlJc w:val="right"/>
      <w:pPr>
        <w:tabs>
          <w:tab w:val="num" w:pos="10620"/>
        </w:tabs>
        <w:ind w:left="10620" w:hanging="180"/>
      </w:pPr>
    </w:lvl>
  </w:abstractNum>
  <w:abstractNum w:abstractNumId="7" w15:restartNumberingAfterBreak="0">
    <w:nsid w:val="5ACC0719"/>
    <w:multiLevelType w:val="hybridMultilevel"/>
    <w:tmpl w:val="043EFCD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61083055"/>
    <w:multiLevelType w:val="hybridMultilevel"/>
    <w:tmpl w:val="270EADC4"/>
    <w:lvl w:ilvl="0" w:tplc="0413000F">
      <w:start w:val="1"/>
      <w:numFmt w:val="decimal"/>
      <w:lvlText w:val="%1."/>
      <w:lvlJc w:val="left"/>
      <w:pPr>
        <w:tabs>
          <w:tab w:val="num" w:pos="210"/>
        </w:tabs>
        <w:ind w:left="210" w:hanging="360"/>
      </w:pPr>
    </w:lvl>
    <w:lvl w:ilvl="1" w:tplc="04130011">
      <w:start w:val="1"/>
      <w:numFmt w:val="decimal"/>
      <w:lvlText w:val="%2)"/>
      <w:lvlJc w:val="left"/>
      <w:pPr>
        <w:tabs>
          <w:tab w:val="num" w:pos="930"/>
        </w:tabs>
        <w:ind w:left="930" w:hanging="360"/>
      </w:pPr>
    </w:lvl>
    <w:lvl w:ilvl="2" w:tplc="0413001B" w:tentative="1">
      <w:start w:val="1"/>
      <w:numFmt w:val="lowerRoman"/>
      <w:lvlText w:val="%3."/>
      <w:lvlJc w:val="right"/>
      <w:pPr>
        <w:tabs>
          <w:tab w:val="num" w:pos="1650"/>
        </w:tabs>
        <w:ind w:left="1650" w:hanging="180"/>
      </w:pPr>
    </w:lvl>
    <w:lvl w:ilvl="3" w:tplc="0413000F" w:tentative="1">
      <w:start w:val="1"/>
      <w:numFmt w:val="decimal"/>
      <w:lvlText w:val="%4."/>
      <w:lvlJc w:val="left"/>
      <w:pPr>
        <w:tabs>
          <w:tab w:val="num" w:pos="2370"/>
        </w:tabs>
        <w:ind w:left="2370" w:hanging="360"/>
      </w:pPr>
    </w:lvl>
    <w:lvl w:ilvl="4" w:tplc="04130019" w:tentative="1">
      <w:start w:val="1"/>
      <w:numFmt w:val="lowerLetter"/>
      <w:lvlText w:val="%5."/>
      <w:lvlJc w:val="left"/>
      <w:pPr>
        <w:tabs>
          <w:tab w:val="num" w:pos="3090"/>
        </w:tabs>
        <w:ind w:left="3090" w:hanging="360"/>
      </w:pPr>
    </w:lvl>
    <w:lvl w:ilvl="5" w:tplc="0413001B" w:tentative="1">
      <w:start w:val="1"/>
      <w:numFmt w:val="lowerRoman"/>
      <w:lvlText w:val="%6."/>
      <w:lvlJc w:val="right"/>
      <w:pPr>
        <w:tabs>
          <w:tab w:val="num" w:pos="3810"/>
        </w:tabs>
        <w:ind w:left="3810" w:hanging="180"/>
      </w:pPr>
    </w:lvl>
    <w:lvl w:ilvl="6" w:tplc="0413000F" w:tentative="1">
      <w:start w:val="1"/>
      <w:numFmt w:val="decimal"/>
      <w:lvlText w:val="%7."/>
      <w:lvlJc w:val="left"/>
      <w:pPr>
        <w:tabs>
          <w:tab w:val="num" w:pos="4530"/>
        </w:tabs>
        <w:ind w:left="4530" w:hanging="360"/>
      </w:pPr>
    </w:lvl>
    <w:lvl w:ilvl="7" w:tplc="04130019" w:tentative="1">
      <w:start w:val="1"/>
      <w:numFmt w:val="lowerLetter"/>
      <w:lvlText w:val="%8."/>
      <w:lvlJc w:val="left"/>
      <w:pPr>
        <w:tabs>
          <w:tab w:val="num" w:pos="5250"/>
        </w:tabs>
        <w:ind w:left="5250" w:hanging="360"/>
      </w:pPr>
    </w:lvl>
    <w:lvl w:ilvl="8" w:tplc="0413001B" w:tentative="1">
      <w:start w:val="1"/>
      <w:numFmt w:val="lowerRoman"/>
      <w:lvlText w:val="%9."/>
      <w:lvlJc w:val="right"/>
      <w:pPr>
        <w:tabs>
          <w:tab w:val="num" w:pos="5970"/>
        </w:tabs>
        <w:ind w:left="5970" w:hanging="180"/>
      </w:pPr>
    </w:lvl>
  </w:abstractNum>
  <w:abstractNum w:abstractNumId="9" w15:restartNumberingAfterBreak="0">
    <w:nsid w:val="70E00C88"/>
    <w:multiLevelType w:val="hybridMultilevel"/>
    <w:tmpl w:val="A6963FB4"/>
    <w:lvl w:ilvl="0" w:tplc="D4CC0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3B20DF"/>
    <w:multiLevelType w:val="hybridMultilevel"/>
    <w:tmpl w:val="86F0243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1"/>
  </w:num>
  <w:num w:numId="4">
    <w:abstractNumId w:val="0"/>
  </w:num>
  <w:num w:numId="5">
    <w:abstractNumId w:val="4"/>
  </w:num>
  <w:num w:numId="6">
    <w:abstractNumId w:val="10"/>
  </w:num>
  <w:num w:numId="7">
    <w:abstractNumId w:val="3"/>
  </w:num>
  <w:num w:numId="8">
    <w:abstractNumId w:val="5"/>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F95"/>
    <w:rsid w:val="00000EF4"/>
    <w:rsid w:val="000013A8"/>
    <w:rsid w:val="00007785"/>
    <w:rsid w:val="00007901"/>
    <w:rsid w:val="00010C8A"/>
    <w:rsid w:val="00016F4A"/>
    <w:rsid w:val="00023A4C"/>
    <w:rsid w:val="00057B1A"/>
    <w:rsid w:val="000916AA"/>
    <w:rsid w:val="000A4014"/>
    <w:rsid w:val="000B379D"/>
    <w:rsid w:val="000B39CC"/>
    <w:rsid w:val="000B6D81"/>
    <w:rsid w:val="000E10E1"/>
    <w:rsid w:val="000F455C"/>
    <w:rsid w:val="00104C7C"/>
    <w:rsid w:val="0011130B"/>
    <w:rsid w:val="00122BC2"/>
    <w:rsid w:val="00125C2B"/>
    <w:rsid w:val="00135C58"/>
    <w:rsid w:val="0014287A"/>
    <w:rsid w:val="00142B68"/>
    <w:rsid w:val="001654F8"/>
    <w:rsid w:val="0018125E"/>
    <w:rsid w:val="00187E9A"/>
    <w:rsid w:val="001A129C"/>
    <w:rsid w:val="001A6BAA"/>
    <w:rsid w:val="001B48A8"/>
    <w:rsid w:val="001B78B2"/>
    <w:rsid w:val="001C24F0"/>
    <w:rsid w:val="001D5FC9"/>
    <w:rsid w:val="002076D9"/>
    <w:rsid w:val="00212C9E"/>
    <w:rsid w:val="00215928"/>
    <w:rsid w:val="00217A71"/>
    <w:rsid w:val="00230399"/>
    <w:rsid w:val="0023128C"/>
    <w:rsid w:val="00233F66"/>
    <w:rsid w:val="002449B6"/>
    <w:rsid w:val="00264E80"/>
    <w:rsid w:val="002A03E3"/>
    <w:rsid w:val="002A08B5"/>
    <w:rsid w:val="002A56D6"/>
    <w:rsid w:val="002B0F95"/>
    <w:rsid w:val="002C5154"/>
    <w:rsid w:val="002C6F00"/>
    <w:rsid w:val="002D7F4F"/>
    <w:rsid w:val="002E4862"/>
    <w:rsid w:val="002F48FC"/>
    <w:rsid w:val="002F66AE"/>
    <w:rsid w:val="002F69E3"/>
    <w:rsid w:val="002F70AB"/>
    <w:rsid w:val="00312710"/>
    <w:rsid w:val="00335E00"/>
    <w:rsid w:val="003423E3"/>
    <w:rsid w:val="00351034"/>
    <w:rsid w:val="0035200E"/>
    <w:rsid w:val="003560D2"/>
    <w:rsid w:val="00361300"/>
    <w:rsid w:val="00373143"/>
    <w:rsid w:val="0039662D"/>
    <w:rsid w:val="003C3A2C"/>
    <w:rsid w:val="003D0722"/>
    <w:rsid w:val="003D7E93"/>
    <w:rsid w:val="004046D8"/>
    <w:rsid w:val="0041060E"/>
    <w:rsid w:val="00416D88"/>
    <w:rsid w:val="004311DD"/>
    <w:rsid w:val="00437B06"/>
    <w:rsid w:val="004800E7"/>
    <w:rsid w:val="004821DE"/>
    <w:rsid w:val="004925DE"/>
    <w:rsid w:val="0049263D"/>
    <w:rsid w:val="0049460D"/>
    <w:rsid w:val="004A3595"/>
    <w:rsid w:val="004E53A7"/>
    <w:rsid w:val="004F0184"/>
    <w:rsid w:val="004F135A"/>
    <w:rsid w:val="004F4642"/>
    <w:rsid w:val="005120A6"/>
    <w:rsid w:val="00522A6E"/>
    <w:rsid w:val="0053410D"/>
    <w:rsid w:val="005619F7"/>
    <w:rsid w:val="00597173"/>
    <w:rsid w:val="005B5697"/>
    <w:rsid w:val="005C55AB"/>
    <w:rsid w:val="005D4BBC"/>
    <w:rsid w:val="005D50D0"/>
    <w:rsid w:val="005E6095"/>
    <w:rsid w:val="005F4520"/>
    <w:rsid w:val="005F580B"/>
    <w:rsid w:val="006001DE"/>
    <w:rsid w:val="0060742F"/>
    <w:rsid w:val="00623878"/>
    <w:rsid w:val="006275C5"/>
    <w:rsid w:val="00635251"/>
    <w:rsid w:val="00644595"/>
    <w:rsid w:val="00660770"/>
    <w:rsid w:val="00660F1A"/>
    <w:rsid w:val="00676297"/>
    <w:rsid w:val="00690263"/>
    <w:rsid w:val="00694B3B"/>
    <w:rsid w:val="006A6439"/>
    <w:rsid w:val="006A6B0B"/>
    <w:rsid w:val="006B360A"/>
    <w:rsid w:val="006B6C78"/>
    <w:rsid w:val="006D5F12"/>
    <w:rsid w:val="006F6702"/>
    <w:rsid w:val="0071480F"/>
    <w:rsid w:val="007261CD"/>
    <w:rsid w:val="00732099"/>
    <w:rsid w:val="007416F6"/>
    <w:rsid w:val="00743EBA"/>
    <w:rsid w:val="00747C2B"/>
    <w:rsid w:val="00754A32"/>
    <w:rsid w:val="00767E2C"/>
    <w:rsid w:val="0077027C"/>
    <w:rsid w:val="007A1395"/>
    <w:rsid w:val="007A5686"/>
    <w:rsid w:val="007C01A8"/>
    <w:rsid w:val="007C36B4"/>
    <w:rsid w:val="00805841"/>
    <w:rsid w:val="00811443"/>
    <w:rsid w:val="00811967"/>
    <w:rsid w:val="00825135"/>
    <w:rsid w:val="00830A99"/>
    <w:rsid w:val="00833143"/>
    <w:rsid w:val="00865AE3"/>
    <w:rsid w:val="00874E9E"/>
    <w:rsid w:val="00897EEA"/>
    <w:rsid w:val="008C6F04"/>
    <w:rsid w:val="008E329D"/>
    <w:rsid w:val="00900EC9"/>
    <w:rsid w:val="00910097"/>
    <w:rsid w:val="00917610"/>
    <w:rsid w:val="009259F1"/>
    <w:rsid w:val="00931744"/>
    <w:rsid w:val="009471B8"/>
    <w:rsid w:val="009539D5"/>
    <w:rsid w:val="00964CF9"/>
    <w:rsid w:val="00964E0F"/>
    <w:rsid w:val="009723C8"/>
    <w:rsid w:val="00975B2E"/>
    <w:rsid w:val="009811D5"/>
    <w:rsid w:val="00987C86"/>
    <w:rsid w:val="009B3E80"/>
    <w:rsid w:val="009B41AA"/>
    <w:rsid w:val="009C322D"/>
    <w:rsid w:val="009D00A5"/>
    <w:rsid w:val="009E533D"/>
    <w:rsid w:val="009F2582"/>
    <w:rsid w:val="009F4E7B"/>
    <w:rsid w:val="00A00DE2"/>
    <w:rsid w:val="00A139A3"/>
    <w:rsid w:val="00A142B9"/>
    <w:rsid w:val="00A242F1"/>
    <w:rsid w:val="00A3138B"/>
    <w:rsid w:val="00A4388C"/>
    <w:rsid w:val="00A66D99"/>
    <w:rsid w:val="00A83FBC"/>
    <w:rsid w:val="00A869DD"/>
    <w:rsid w:val="00A952C2"/>
    <w:rsid w:val="00AC7B24"/>
    <w:rsid w:val="00AD5E64"/>
    <w:rsid w:val="00AE3C42"/>
    <w:rsid w:val="00AF6265"/>
    <w:rsid w:val="00B02368"/>
    <w:rsid w:val="00B03053"/>
    <w:rsid w:val="00B063D9"/>
    <w:rsid w:val="00B1129F"/>
    <w:rsid w:val="00B13721"/>
    <w:rsid w:val="00B2147B"/>
    <w:rsid w:val="00B32D44"/>
    <w:rsid w:val="00B524D8"/>
    <w:rsid w:val="00B71A50"/>
    <w:rsid w:val="00B83D96"/>
    <w:rsid w:val="00BA0C08"/>
    <w:rsid w:val="00BA74FD"/>
    <w:rsid w:val="00BC4647"/>
    <w:rsid w:val="00BD4D31"/>
    <w:rsid w:val="00BE53D9"/>
    <w:rsid w:val="00BF5F82"/>
    <w:rsid w:val="00C0367C"/>
    <w:rsid w:val="00C04729"/>
    <w:rsid w:val="00C048E2"/>
    <w:rsid w:val="00C04BA8"/>
    <w:rsid w:val="00C1573C"/>
    <w:rsid w:val="00C162AF"/>
    <w:rsid w:val="00C262A4"/>
    <w:rsid w:val="00C3282D"/>
    <w:rsid w:val="00C33F27"/>
    <w:rsid w:val="00C5143F"/>
    <w:rsid w:val="00C55110"/>
    <w:rsid w:val="00C816D4"/>
    <w:rsid w:val="00C81990"/>
    <w:rsid w:val="00C83A0E"/>
    <w:rsid w:val="00CA147E"/>
    <w:rsid w:val="00CB38B1"/>
    <w:rsid w:val="00CB5ACB"/>
    <w:rsid w:val="00CD4F9F"/>
    <w:rsid w:val="00CD7C73"/>
    <w:rsid w:val="00CE495D"/>
    <w:rsid w:val="00CE49A3"/>
    <w:rsid w:val="00CE5ED5"/>
    <w:rsid w:val="00D102F2"/>
    <w:rsid w:val="00D171B4"/>
    <w:rsid w:val="00D315D4"/>
    <w:rsid w:val="00D330D2"/>
    <w:rsid w:val="00D4392E"/>
    <w:rsid w:val="00D63580"/>
    <w:rsid w:val="00D63D35"/>
    <w:rsid w:val="00D64426"/>
    <w:rsid w:val="00D80820"/>
    <w:rsid w:val="00D81C7B"/>
    <w:rsid w:val="00D845FA"/>
    <w:rsid w:val="00D864B5"/>
    <w:rsid w:val="00D9329B"/>
    <w:rsid w:val="00DC18CD"/>
    <w:rsid w:val="00DC20CA"/>
    <w:rsid w:val="00DD2A12"/>
    <w:rsid w:val="00DE13F9"/>
    <w:rsid w:val="00DF2AE9"/>
    <w:rsid w:val="00E30683"/>
    <w:rsid w:val="00E36512"/>
    <w:rsid w:val="00E47096"/>
    <w:rsid w:val="00E705EF"/>
    <w:rsid w:val="00E767D9"/>
    <w:rsid w:val="00EA3292"/>
    <w:rsid w:val="00EC2A9A"/>
    <w:rsid w:val="00EC687A"/>
    <w:rsid w:val="00EE097B"/>
    <w:rsid w:val="00EF53CF"/>
    <w:rsid w:val="00F06114"/>
    <w:rsid w:val="00F22F14"/>
    <w:rsid w:val="00F32278"/>
    <w:rsid w:val="00F32B0A"/>
    <w:rsid w:val="00F35FC0"/>
    <w:rsid w:val="00F404C9"/>
    <w:rsid w:val="00F40F5A"/>
    <w:rsid w:val="00F4110E"/>
    <w:rsid w:val="00F50B6E"/>
    <w:rsid w:val="00F562E2"/>
    <w:rsid w:val="00F70E30"/>
    <w:rsid w:val="00F76353"/>
    <w:rsid w:val="00FE030B"/>
    <w:rsid w:val="00FE1C09"/>
    <w:rsid w:val="00FF75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07D125"/>
  <w15:docId w15:val="{569C35EC-B10E-4576-AD54-D9F86128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878"/>
    <w:pPr>
      <w:overflowPunct w:val="0"/>
      <w:autoSpaceDE w:val="0"/>
      <w:autoSpaceDN w:val="0"/>
      <w:adjustRightInd w:val="0"/>
      <w:textAlignment w:val="baseline"/>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3878"/>
    <w:pPr>
      <w:tabs>
        <w:tab w:val="center" w:pos="4153"/>
        <w:tab w:val="right" w:pos="8306"/>
      </w:tabs>
    </w:pPr>
  </w:style>
  <w:style w:type="paragraph" w:styleId="Footer">
    <w:name w:val="footer"/>
    <w:basedOn w:val="Normal"/>
    <w:link w:val="FooterChar"/>
    <w:rsid w:val="00623878"/>
    <w:pPr>
      <w:tabs>
        <w:tab w:val="center" w:pos="4153"/>
        <w:tab w:val="right" w:pos="8306"/>
      </w:tabs>
    </w:pPr>
  </w:style>
  <w:style w:type="paragraph" w:styleId="BodyText2">
    <w:name w:val="Body Text 2"/>
    <w:basedOn w:val="Normal"/>
    <w:rsid w:val="00623878"/>
    <w:pPr>
      <w:spacing w:before="260" w:line="264" w:lineRule="auto"/>
      <w:jc w:val="center"/>
    </w:pPr>
    <w:rPr>
      <w:rFonts w:ascii="Arial" w:hAnsi="Arial" w:cs="Arial"/>
      <w:b/>
      <w:bCs/>
      <w:sz w:val="18"/>
      <w:lang w:val="fr-FR"/>
    </w:rPr>
  </w:style>
  <w:style w:type="paragraph" w:styleId="BodyText3">
    <w:name w:val="Body Text 3"/>
    <w:basedOn w:val="Normal"/>
    <w:rsid w:val="00623878"/>
    <w:pPr>
      <w:spacing w:before="260" w:line="264" w:lineRule="auto"/>
    </w:pPr>
    <w:rPr>
      <w:rFonts w:ascii="Arial" w:hAnsi="Arial" w:cs="Arial"/>
      <w:sz w:val="18"/>
      <w:lang w:val="nl-BE"/>
    </w:rPr>
  </w:style>
  <w:style w:type="paragraph" w:styleId="FootnoteText">
    <w:name w:val="footnote text"/>
    <w:basedOn w:val="Normal"/>
    <w:link w:val="FootnoteTextChar"/>
    <w:semiHidden/>
    <w:rsid w:val="00E705EF"/>
    <w:rPr>
      <w:lang w:eastAsia="fr-BE"/>
    </w:rPr>
  </w:style>
  <w:style w:type="character" w:styleId="FootnoteReference">
    <w:name w:val="footnote reference"/>
    <w:basedOn w:val="DefaultParagraphFont"/>
    <w:semiHidden/>
    <w:rsid w:val="00E705EF"/>
    <w:rPr>
      <w:vertAlign w:val="superscript"/>
    </w:rPr>
  </w:style>
  <w:style w:type="character" w:styleId="Hyperlink">
    <w:name w:val="Hyperlink"/>
    <w:basedOn w:val="DefaultParagraphFont"/>
    <w:rsid w:val="002F48FC"/>
    <w:rPr>
      <w:color w:val="0000FF"/>
      <w:u w:val="single"/>
    </w:rPr>
  </w:style>
  <w:style w:type="table" w:styleId="TableGrid">
    <w:name w:val="Table Grid"/>
    <w:basedOn w:val="TableNormal"/>
    <w:rsid w:val="0053410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5200E"/>
    <w:rPr>
      <w:rFonts w:ascii="Tahoma" w:hAnsi="Tahoma" w:cs="Tahoma"/>
      <w:sz w:val="16"/>
      <w:szCs w:val="16"/>
    </w:rPr>
  </w:style>
  <w:style w:type="character" w:customStyle="1" w:styleId="BalloonTextChar">
    <w:name w:val="Balloon Text Char"/>
    <w:basedOn w:val="DefaultParagraphFont"/>
    <w:link w:val="BalloonText"/>
    <w:rsid w:val="0035200E"/>
    <w:rPr>
      <w:rFonts w:ascii="Tahoma" w:hAnsi="Tahoma" w:cs="Tahoma"/>
      <w:sz w:val="16"/>
      <w:szCs w:val="16"/>
      <w:lang w:val="en-GB" w:eastAsia="en-US"/>
    </w:rPr>
  </w:style>
  <w:style w:type="paragraph" w:styleId="ListParagraph">
    <w:name w:val="List Paragraph"/>
    <w:basedOn w:val="Normal"/>
    <w:uiPriority w:val="34"/>
    <w:qFormat/>
    <w:rsid w:val="00EE097B"/>
    <w:pPr>
      <w:ind w:left="720"/>
      <w:contextualSpacing/>
    </w:pPr>
  </w:style>
  <w:style w:type="character" w:styleId="CommentReference">
    <w:name w:val="annotation reference"/>
    <w:basedOn w:val="DefaultParagraphFont"/>
    <w:rsid w:val="002F69E3"/>
    <w:rPr>
      <w:sz w:val="16"/>
      <w:szCs w:val="16"/>
    </w:rPr>
  </w:style>
  <w:style w:type="paragraph" w:styleId="CommentText">
    <w:name w:val="annotation text"/>
    <w:basedOn w:val="Normal"/>
    <w:link w:val="CommentTextChar"/>
    <w:rsid w:val="002F69E3"/>
  </w:style>
  <w:style w:type="character" w:customStyle="1" w:styleId="CommentTextChar">
    <w:name w:val="Comment Text Char"/>
    <w:basedOn w:val="DefaultParagraphFont"/>
    <w:link w:val="CommentText"/>
    <w:rsid w:val="002F69E3"/>
    <w:rPr>
      <w:lang w:val="en-GB" w:eastAsia="en-US"/>
    </w:rPr>
  </w:style>
  <w:style w:type="paragraph" w:styleId="CommentSubject">
    <w:name w:val="annotation subject"/>
    <w:basedOn w:val="CommentText"/>
    <w:next w:val="CommentText"/>
    <w:link w:val="CommentSubjectChar"/>
    <w:rsid w:val="002F69E3"/>
    <w:rPr>
      <w:b/>
      <w:bCs/>
    </w:rPr>
  </w:style>
  <w:style w:type="character" w:customStyle="1" w:styleId="CommentSubjectChar">
    <w:name w:val="Comment Subject Char"/>
    <w:basedOn w:val="CommentTextChar"/>
    <w:link w:val="CommentSubject"/>
    <w:rsid w:val="002F69E3"/>
    <w:rPr>
      <w:b/>
      <w:bCs/>
      <w:lang w:val="en-GB" w:eastAsia="en-US"/>
    </w:rPr>
  </w:style>
  <w:style w:type="character" w:customStyle="1" w:styleId="FooterChar">
    <w:name w:val="Footer Char"/>
    <w:basedOn w:val="DefaultParagraphFont"/>
    <w:link w:val="Footer"/>
    <w:rsid w:val="00F50B6E"/>
    <w:rPr>
      <w:lang w:val="en-GB" w:eastAsia="en-US"/>
    </w:rPr>
  </w:style>
  <w:style w:type="character" w:styleId="UnresolvedMention">
    <w:name w:val="Unresolved Mention"/>
    <w:basedOn w:val="DefaultParagraphFont"/>
    <w:uiPriority w:val="99"/>
    <w:semiHidden/>
    <w:unhideWhenUsed/>
    <w:rsid w:val="00F32B0A"/>
    <w:rPr>
      <w:color w:val="605E5C"/>
      <w:shd w:val="clear" w:color="auto" w:fill="E1DFDD"/>
    </w:rPr>
  </w:style>
  <w:style w:type="character" w:customStyle="1" w:styleId="FootnoteTextChar">
    <w:name w:val="Footnote Text Char"/>
    <w:basedOn w:val="DefaultParagraphFont"/>
    <w:link w:val="FootnoteText"/>
    <w:semiHidden/>
    <w:rsid w:val="00754A32"/>
    <w:rPr>
      <w:lang w:val="en-GB"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82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febeliec@febeliec.be" TargetMode="External"/><Relationship Id="rId2" Type="http://schemas.openxmlformats.org/officeDocument/2006/relationships/hyperlink" Target="http://www.febeliec.be" TargetMode="External"/><Relationship Id="rId1" Type="http://schemas.openxmlformats.org/officeDocument/2006/relationships/hyperlink" Target="mailto:febeliec@febeliec.be" TargetMode="External"/><Relationship Id="rId5" Type="http://schemas.openxmlformats.org/officeDocument/2006/relationships/image" Target="media/image1.emf"/><Relationship Id="rId4" Type="http://schemas.openxmlformats.org/officeDocument/2006/relationships/hyperlink" Target="http://www.febeliec.be"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febeliec@febeliec.be" TargetMode="External"/><Relationship Id="rId2" Type="http://schemas.openxmlformats.org/officeDocument/2006/relationships/hyperlink" Target="http://www.febeliec.be" TargetMode="External"/><Relationship Id="rId1" Type="http://schemas.openxmlformats.org/officeDocument/2006/relationships/hyperlink" Target="mailto:febeliec@febeliec.be" TargetMode="External"/><Relationship Id="rId5" Type="http://schemas.openxmlformats.org/officeDocument/2006/relationships/image" Target="media/image1.emf"/><Relationship Id="rId4" Type="http://schemas.openxmlformats.org/officeDocument/2006/relationships/hyperlink" Target="http://www.febeliec.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Application%20Data\Microsoft\Templates\Febeliec-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94F7A96824E4D8F953A8D48E448B6" ma:contentTypeVersion="16" ma:contentTypeDescription="Create a new document." ma:contentTypeScope="" ma:versionID="3aa976e7ce7f90af2de4ea3343b8acbe">
  <xsd:schema xmlns:xsd="http://www.w3.org/2001/XMLSchema" xmlns:xs="http://www.w3.org/2001/XMLSchema" xmlns:p="http://schemas.microsoft.com/office/2006/metadata/properties" xmlns:ns2="d33403b6-cae7-45f9-85fb-05e6f81e00d5" xmlns:ns3="4062bf96-313f-4121-830c-f96f762da11f" targetNamespace="http://schemas.microsoft.com/office/2006/metadata/properties" ma:root="true" ma:fieldsID="689962f6da81f2155d37b90678d2732f" ns2:_="" ns3:_="">
    <xsd:import namespace="d33403b6-cae7-45f9-85fb-05e6f81e00d5"/>
    <xsd:import namespace="4062bf96-313f-4121-830c-f96f762da11f"/>
    <xsd:element name="properties">
      <xsd:complexType>
        <xsd:sequence>
          <xsd:element name="documentManagement">
            <xsd:complexType>
              <xsd:all>
                <xsd:element ref="ns2:Date" minOccurs="0"/>
                <xsd:element ref="ns2:Topic" minOccurs="0"/>
                <xsd:element ref="ns2:Platform" minOccurs="0"/>
                <xsd:element ref="ns2:Document_x0020_typ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403b6-cae7-45f9-85fb-05e6f81e00d5" elementFormDefault="qualified">
    <xsd:import namespace="http://schemas.microsoft.com/office/2006/documentManagement/types"/>
    <xsd:import namespace="http://schemas.microsoft.com/office/infopath/2007/PartnerControls"/>
    <xsd:element name="Date" ma:index="2" nillable="true" ma:displayName="Date" ma:format="DateOnly" ma:internalName="Date">
      <xsd:simpleType>
        <xsd:restriction base="dms:DateTime"/>
      </xsd:simpleType>
    </xsd:element>
    <xsd:element name="Topic" ma:index="3" nillable="true" ma:displayName="Topic" ma:format="Dropdown" ma:internalName="Topic">
      <xsd:simpleType>
        <xsd:restriction base="dms:Choice">
          <xsd:enumeration value="access #1"/>
          <xsd:enumeration value="balancing #2"/>
          <xsd:enumeration value="belgacom conference call #3"/>
          <xsd:enumeration value="belpex #4"/>
          <xsd:enumeration value="benchmarking study #5"/>
          <xsd:enumeration value="board #6"/>
          <xsd:enumeration value="capacity mechanisms #7"/>
          <xsd:enumeration value="ceo #8"/>
          <xsd:enumeration value="closed distribution systems #9"/>
          <xsd:enumeration value="cogeneration certificates #10"/>
          <xsd:enumeration value="communication #11"/>
          <xsd:enumeration value="consultation #12"/>
          <xsd:enumeration value="day-ahead #13"/>
          <xsd:enumeration value="deloitte #14"/>
          <xsd:enumeration value="demand response #15"/>
          <xsd:enumeration value="demand side flexibility #16"/>
          <xsd:enumeration value="distribution #17"/>
          <xsd:enumeration value="eeag #18"/>
          <xsd:enumeration value="electricity #19"/>
          <xsd:enumeration value="elia court case #20"/>
          <xsd:enumeration value="energy efficiency #21"/>
          <xsd:enumeration value="energy norm #22"/>
          <xsd:enumeration value="energy pact #23"/>
          <xsd:enumeration value="energyville #24"/>
          <xsd:enumeration value="ets #25"/>
          <xsd:enumeration value="excises #26"/>
          <xsd:enumeration value="federal levy #27"/>
          <xsd:enumeration value="federations #28"/>
          <xsd:enumeration value="finances #29"/>
          <xsd:enumeration value="flexibility #30"/>
          <xsd:enumeration value="forward #31"/>
          <xsd:enumeration value="functioning electricity market #32"/>
          <xsd:enumeration value="functioning gas market #33"/>
          <xsd:enumeration value="governmental agreement #34"/>
          <xsd:enumeration value="green certificates #35"/>
          <xsd:enumeration value="grid connection #36"/>
          <xsd:enumeration value="grid tariffs #37"/>
          <xsd:enumeration value="intraday #38"/>
          <xsd:enumeration value="load curve #39"/>
          <xsd:enumeration value="logo #40"/>
          <xsd:enumeration value="low-calorific gas #41"/>
          <xsd:enumeration value="market price #42"/>
          <xsd:enumeration value="membership #43"/>
          <xsd:enumeration value="natural gas #44"/>
          <xsd:enumeration value="network codes #45"/>
          <xsd:enumeration value="nuclear energy #46"/>
          <xsd:enumeration value="offshore wind energy #47"/>
          <xsd:enumeration value="plats #48"/>
          <xsd:enumeration value="price peaks electricity #49"/>
          <xsd:enumeration value="prices survey #50"/>
          <xsd:enumeration value="remit #51"/>
          <xsd:enumeration value="renewable energy #52"/>
          <xsd:enumeration value="roland berger #53"/>
          <xsd:enumeration value="security of supply #54"/>
          <xsd:enumeration value="smart grids #55"/>
          <xsd:enumeration value="smart meters #56"/>
          <xsd:enumeration value="storage #57"/>
          <xsd:enumeration value="strategic reserve #58"/>
          <xsd:enumeration value="strategy #59"/>
          <xsd:enumeration value="supercap #60"/>
          <xsd:enumeration value="surcharges #61"/>
          <xsd:enumeration value="target model #62"/>
          <xsd:enumeration value="tariff methodology #63"/>
          <xsd:enumeration value="tariff reduction #64"/>
          <xsd:enumeration value="taxes #65"/>
          <xsd:enumeration value="transmission #66"/>
          <xsd:enumeration value="transmission tariffs Elia #67"/>
          <xsd:enumeration value="transport tariffs natural gas #68"/>
          <xsd:enumeration value="traveling #69"/>
          <xsd:enumeration value="ulg #70"/>
          <xsd:enumeration value="website #71"/>
          <xsd:enumeration value="windfall profits #72"/>
        </xsd:restriction>
      </xsd:simpleType>
    </xsd:element>
    <xsd:element name="Platform" ma:index="4" nillable="true" ma:displayName="Platform" ma:format="Dropdown" ma:internalName="Platform">
      <xsd:simpleType>
        <xsd:restriction base="dms:Choice">
          <xsd:enumeration value="administration #1"/>
          <xsd:enumeration value="BECI #2"/>
          <xsd:enumeration value="board #3"/>
          <xsd:enumeration value="BRUGEL #4"/>
          <xsd:enumeration value="CREG #5"/>
          <xsd:enumeration value="CWAPE #6"/>
          <xsd:enumeration value="ELIA #7"/>
          <xsd:enumeration value="energy award #8"/>
          <xsd:enumeration value="energy forum #9"/>
          <xsd:enumeration value="energyville #10"/>
          <xsd:enumeration value="FEBEG #11"/>
          <xsd:enumeration value="FLUXYS #12"/>
          <xsd:enumeration value="FPS Economy #13"/>
          <xsd:enumeration value="HLRG #14"/>
          <xsd:enumeration value="IFIEC Board #15"/>
          <xsd:enumeration value="IFIEC WP C&amp;E #16"/>
          <xsd:enumeration value="IFIEC WPE #17"/>
          <xsd:enumeration value="IFIEC WPG #18"/>
          <xsd:enumeration value="Op de Beeck #19"/>
          <xsd:enumeration value="presidency committee #20"/>
          <xsd:enumeration value="press conference #21"/>
          <xsd:enumeration value="synergrid #22"/>
          <xsd:enumeration value="TF Elia Court Case #23"/>
          <xsd:enumeration value="TF Federations #24"/>
          <xsd:enumeration value="TF Legal Experts #25"/>
          <xsd:enumeration value="TF Strategic Reserves #26"/>
          <xsd:enumeration value="TF Supercap #27"/>
          <xsd:enumeration value="UWE #28"/>
          <xsd:enumeration value="VBO/FEB #29"/>
          <xsd:enumeration value="VEA #30"/>
          <xsd:enumeration value="VOKA #31"/>
          <xsd:enumeration value="VREG #32"/>
          <xsd:enumeration value="WP Capacity Mechanisms #33"/>
          <xsd:enumeration value="WP CDS #34"/>
          <xsd:enumeration value="WP Demand Response #35"/>
          <xsd:enumeration value="WP Electricity #36"/>
          <xsd:enumeration value="WP Electricity Tariff Methodology #37"/>
          <xsd:enumeration value="WP Natural Gas #38"/>
          <xsd:enumeration value="WP RES #39"/>
        </xsd:restriction>
      </xsd:simpleType>
    </xsd:element>
    <xsd:element name="Document_x0020_type" ma:index="5" nillable="true" ma:displayName="Document type" ma:format="Dropdown" ma:internalName="Document_x0020_type">
      <xsd:simpleType>
        <xsd:restriction base="dms:Choice">
          <xsd:enumeration value="actions &amp; results #1"/>
          <xsd:enumeration value="agenda #2"/>
          <xsd:enumeration value="calendar #3"/>
          <xsd:enumeration value="checklist #4"/>
          <xsd:enumeration value="consultation #5"/>
          <xsd:enumeration value="curriculum vitae #6"/>
          <xsd:enumeration value="distribution list #7"/>
          <xsd:enumeration value="draft #8"/>
          <xsd:enumeration value="Info newsletter #9"/>
          <xsd:enumeration value="internal document #10"/>
          <xsd:enumeration value="invitation #11"/>
          <xsd:enumeration value="letter #12"/>
          <xsd:enumeration value="mail #13"/>
          <xsd:enumeration value="meeting notes #14"/>
          <xsd:enumeration value="memorandum #15"/>
          <xsd:enumeration value="minutes #16"/>
          <xsd:enumeration value="minutes #17"/>
          <xsd:enumeration value="participants list #18"/>
          <xsd:enumeration value="picture #19"/>
          <xsd:enumeration value="position paper #20"/>
          <xsd:enumeration value="presentation #21"/>
          <xsd:enumeration value="press release #22"/>
          <xsd:enumeration value="program #23"/>
          <xsd:enumeration value="statutes #24"/>
          <xsd:enumeration value="survey #2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62bf96-313f-4121-830c-f96f762da11f"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d33403b6-cae7-45f9-85fb-05e6f81e00d5" xsi:nil="true"/>
    <Platform xmlns="d33403b6-cae7-45f9-85fb-05e6f81e00d5" xsi:nil="true"/>
    <Date xmlns="d33403b6-cae7-45f9-85fb-05e6f81e00d5" xsi:nil="true"/>
    <Topic xmlns="d33403b6-cae7-45f9-85fb-05e6f81e00d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963A04-28ED-46C8-9966-D02A30AAD585}">
  <ds:schemaRefs>
    <ds:schemaRef ds:uri="http://schemas.openxmlformats.org/officeDocument/2006/bibliography"/>
  </ds:schemaRefs>
</ds:datastoreItem>
</file>

<file path=customXml/itemProps2.xml><?xml version="1.0" encoding="utf-8"?>
<ds:datastoreItem xmlns:ds="http://schemas.openxmlformats.org/officeDocument/2006/customXml" ds:itemID="{22F4F708-09A5-4339-86F3-E983C34FC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3403b6-cae7-45f9-85fb-05e6f81e00d5"/>
    <ds:schemaRef ds:uri="4062bf96-313f-4121-830c-f96f762da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8A5E16-D897-44FA-8273-574B9B9EE6A1}">
  <ds:schemaRefs>
    <ds:schemaRef ds:uri="http://purl.org/dc/elements/1.1/"/>
    <ds:schemaRef ds:uri="http://schemas.microsoft.com/office/2006/metadata/properties"/>
    <ds:schemaRef ds:uri="http://schemas.openxmlformats.org/package/2006/metadata/core-properties"/>
    <ds:schemaRef ds:uri="4062bf96-313f-4121-830c-f96f762da11f"/>
    <ds:schemaRef ds:uri="http://purl.org/dc/terms/"/>
    <ds:schemaRef ds:uri="http://schemas.microsoft.com/office/2006/documentManagement/types"/>
    <ds:schemaRef ds:uri="http://schemas.microsoft.com/office/infopath/2007/PartnerControls"/>
    <ds:schemaRef ds:uri="d33403b6-cae7-45f9-85fb-05e6f81e00d5"/>
    <ds:schemaRef ds:uri="http://www.w3.org/XML/1998/namespace"/>
    <ds:schemaRef ds:uri="http://purl.org/dc/dcmitype/"/>
  </ds:schemaRefs>
</ds:datastoreItem>
</file>

<file path=customXml/itemProps4.xml><?xml version="1.0" encoding="utf-8"?>
<ds:datastoreItem xmlns:ds="http://schemas.openxmlformats.org/officeDocument/2006/customXml" ds:itemID="{9CE9B060-C268-452F-973F-52CEB0B24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Febeliec-letter.dot</Template>
  <TotalTime>0</TotalTime>
  <Pages>2</Pages>
  <Words>1000</Words>
  <Characters>5091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Fedichem</Company>
  <LinksUpToDate>false</LinksUpToDate>
  <CharactersWithSpaces>6079</CharactersWithSpaces>
  <SharedDoc>false</SharedDoc>
  <HLinks>
    <vt:vector size="12" baseType="variant">
      <vt:variant>
        <vt:i4>4522088</vt:i4>
      </vt:variant>
      <vt:variant>
        <vt:i4>3</vt:i4>
      </vt:variant>
      <vt:variant>
        <vt:i4>0</vt:i4>
      </vt:variant>
      <vt:variant>
        <vt:i4>5</vt:i4>
      </vt:variant>
      <vt:variant>
        <vt:lpwstr>mailto:info@febeliec.be</vt:lpwstr>
      </vt:variant>
      <vt:variant>
        <vt:lpwstr/>
      </vt:variant>
      <vt:variant>
        <vt:i4>4522088</vt:i4>
      </vt:variant>
      <vt:variant>
        <vt:i4>0</vt:i4>
      </vt:variant>
      <vt:variant>
        <vt:i4>0</vt:i4>
      </vt:variant>
      <vt:variant>
        <vt:i4>5</vt:i4>
      </vt:variant>
      <vt:variant>
        <vt:lpwstr>mailto:info@febeliec.be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Baerts Marie-Pierre</dc:creator>
  <cp:lastModifiedBy>Van Bossuyt Michael</cp:lastModifiedBy>
  <cp:revision>7</cp:revision>
  <cp:lastPrinted>2015-01-21T13:28:00Z</cp:lastPrinted>
  <dcterms:created xsi:type="dcterms:W3CDTF">2020-10-23T13:27:00Z</dcterms:created>
  <dcterms:modified xsi:type="dcterms:W3CDTF">2020-10-28T12:03:00Z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0x01010063D94F7A96824E4D8F953A8D48E448B6</vt:lpwstr>
  </property>
</Properties>
</file>