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850C0" w14:textId="2A51A6BD" w:rsidR="00AF40E9" w:rsidRDefault="00AF40E9" w:rsidP="00076C2F">
      <w:pPr>
        <w:jc w:val="both"/>
        <w:rPr>
          <w:rFonts w:asciiTheme="minorHAnsi" w:hAnsiTheme="minorHAnsi" w:cstheme="minorHAnsi"/>
          <w:b/>
          <w:bCs/>
          <w:sz w:val="24"/>
          <w:szCs w:val="24"/>
          <w:lang w:val="en-US"/>
        </w:rPr>
      </w:pPr>
      <w:r w:rsidRPr="00E07319">
        <w:rPr>
          <w:rFonts w:asciiTheme="minorHAnsi" w:hAnsiTheme="minorHAnsi" w:cstheme="minorHAnsi"/>
          <w:b/>
          <w:bCs/>
          <w:sz w:val="24"/>
          <w:szCs w:val="24"/>
          <w:lang w:val="en-US"/>
        </w:rPr>
        <w:t xml:space="preserve">Febeliec answer to the </w:t>
      </w:r>
      <w:r>
        <w:rPr>
          <w:rFonts w:asciiTheme="minorHAnsi" w:hAnsiTheme="minorHAnsi" w:cstheme="minorHAnsi"/>
          <w:b/>
          <w:bCs/>
          <w:sz w:val="24"/>
          <w:szCs w:val="24"/>
          <w:lang w:val="en-US"/>
        </w:rPr>
        <w:t>Elia p</w:t>
      </w:r>
      <w:r w:rsidRPr="00804587">
        <w:rPr>
          <w:rFonts w:asciiTheme="minorHAnsi" w:hAnsiTheme="minorHAnsi" w:cstheme="minorHAnsi"/>
          <w:b/>
          <w:bCs/>
          <w:sz w:val="24"/>
          <w:szCs w:val="24"/>
          <w:lang w:val="en-US"/>
        </w:rPr>
        <w:t xml:space="preserve">ublic consultation </w:t>
      </w:r>
      <w:r>
        <w:rPr>
          <w:rFonts w:asciiTheme="minorHAnsi" w:hAnsiTheme="minorHAnsi" w:cstheme="minorHAnsi"/>
          <w:b/>
          <w:bCs/>
          <w:sz w:val="24"/>
          <w:szCs w:val="24"/>
          <w:lang w:val="en-US"/>
        </w:rPr>
        <w:t xml:space="preserve">on the </w:t>
      </w:r>
      <w:r w:rsidR="00076C2F">
        <w:rPr>
          <w:rFonts w:asciiTheme="minorHAnsi" w:hAnsiTheme="minorHAnsi" w:cstheme="minorHAnsi"/>
          <w:b/>
          <w:bCs/>
          <w:sz w:val="24"/>
          <w:szCs w:val="24"/>
          <w:lang w:val="en-US"/>
        </w:rPr>
        <w:t>proposal for amendment of the balancing rules regarding the FRR activation strategy</w:t>
      </w:r>
    </w:p>
    <w:p w14:paraId="6F100BA6" w14:textId="77777777" w:rsidR="00076C2F" w:rsidRDefault="00076C2F" w:rsidP="00076C2F">
      <w:pPr>
        <w:jc w:val="both"/>
        <w:rPr>
          <w:rFonts w:asciiTheme="minorHAnsi" w:hAnsiTheme="minorHAnsi" w:cstheme="minorHAnsi"/>
          <w:b/>
          <w:bCs/>
          <w:sz w:val="24"/>
          <w:szCs w:val="24"/>
          <w:lang w:val="en-US"/>
        </w:rPr>
      </w:pPr>
    </w:p>
    <w:p w14:paraId="01B1FB49" w14:textId="78E0B92A" w:rsidR="00F8632D" w:rsidRDefault="00AF40E9" w:rsidP="00F8632D">
      <w:pPr>
        <w:jc w:val="both"/>
        <w:rPr>
          <w:rFonts w:asciiTheme="minorHAnsi" w:hAnsiTheme="minorHAnsi" w:cstheme="minorHAnsi"/>
          <w:lang w:val="en-US"/>
        </w:rPr>
      </w:pPr>
      <w:r w:rsidRPr="00804587">
        <w:rPr>
          <w:rFonts w:asciiTheme="minorHAnsi" w:hAnsiTheme="minorHAnsi" w:cstheme="minorHAnsi"/>
          <w:lang w:val="en-US"/>
        </w:rPr>
        <w:t xml:space="preserve"> </w:t>
      </w:r>
      <w:r w:rsidR="00F8632D">
        <w:rPr>
          <w:rFonts w:asciiTheme="minorHAnsi" w:hAnsiTheme="minorHAnsi" w:cstheme="minorHAnsi"/>
          <w:lang w:val="en-US"/>
        </w:rPr>
        <w:t>Febeliec would like to thank</w:t>
      </w:r>
      <w:r w:rsidR="00F8632D" w:rsidRPr="00F8632D">
        <w:rPr>
          <w:rFonts w:asciiTheme="minorHAnsi" w:hAnsiTheme="minorHAnsi" w:cstheme="minorHAnsi"/>
          <w:lang w:val="en-US"/>
        </w:rPr>
        <w:t xml:space="preserve"> Elia</w:t>
      </w:r>
      <w:r w:rsidR="00F8632D">
        <w:rPr>
          <w:rFonts w:asciiTheme="minorHAnsi" w:hAnsiTheme="minorHAnsi" w:cstheme="minorHAnsi"/>
          <w:lang w:val="en-US"/>
        </w:rPr>
        <w:t xml:space="preserve"> for the</w:t>
      </w:r>
      <w:r w:rsidR="00F8632D" w:rsidRPr="00F8632D">
        <w:rPr>
          <w:rFonts w:asciiTheme="minorHAnsi" w:hAnsiTheme="minorHAnsi" w:cstheme="minorHAnsi"/>
          <w:lang w:val="en-US"/>
        </w:rPr>
        <w:t xml:space="preserve"> public consultation on the proposal for amendment of the balancing rules regarding the FRR activation strategy</w:t>
      </w:r>
      <w:r w:rsidR="00F8632D">
        <w:rPr>
          <w:rFonts w:asciiTheme="minorHAnsi" w:hAnsiTheme="minorHAnsi" w:cstheme="minorHAnsi"/>
          <w:lang w:val="en-US"/>
        </w:rPr>
        <w:t>.</w:t>
      </w:r>
      <w:r w:rsidR="00E86028">
        <w:rPr>
          <w:rFonts w:asciiTheme="minorHAnsi" w:hAnsiTheme="minorHAnsi" w:cstheme="minorHAnsi"/>
          <w:lang w:val="en-US"/>
        </w:rPr>
        <w:t xml:space="preserve"> Febeliec as always strives for the lowest possible system cost, which includes a.o. the balancing activation strategies which </w:t>
      </w:r>
      <w:r w:rsidR="00015996">
        <w:rPr>
          <w:rFonts w:asciiTheme="minorHAnsi" w:hAnsiTheme="minorHAnsi" w:cstheme="minorHAnsi"/>
          <w:lang w:val="en-US"/>
        </w:rPr>
        <w:t>provide the lowest overall cost. As such, Febeliec is in favor of the proposed amendments of Elia, insofar</w:t>
      </w:r>
      <w:r w:rsidR="0069530B">
        <w:rPr>
          <w:rFonts w:asciiTheme="minorHAnsi" w:hAnsiTheme="minorHAnsi" w:cstheme="minorHAnsi"/>
          <w:lang w:val="en-US"/>
        </w:rPr>
        <w:t xml:space="preserve"> the expectation of lower aFRR costs compared to mFRR materializes and of course system security is not jeopardized.</w:t>
      </w:r>
      <w:r w:rsidR="000A0145">
        <w:rPr>
          <w:rFonts w:asciiTheme="minorHAnsi" w:hAnsiTheme="minorHAnsi" w:cstheme="minorHAnsi"/>
          <w:lang w:val="en-US"/>
        </w:rPr>
        <w:t xml:space="preserve"> Regarding the proposed KPIs, Febeliec would also like to include a what-if scenario, comparing the current active strategy </w:t>
      </w:r>
      <w:r w:rsidR="00413097">
        <w:rPr>
          <w:rFonts w:asciiTheme="minorHAnsi" w:hAnsiTheme="minorHAnsi" w:cstheme="minorHAnsi"/>
          <w:lang w:val="en-US"/>
        </w:rPr>
        <w:t>with the proposed strategy, taking into consideration assumptions regarding the ceteris paribus situation, in order to have a benchmark (even if not perfect).</w:t>
      </w:r>
    </w:p>
    <w:p w14:paraId="06594B7C" w14:textId="77777777" w:rsidR="004846CE" w:rsidRDefault="004846CE" w:rsidP="00F8632D">
      <w:pPr>
        <w:jc w:val="both"/>
        <w:rPr>
          <w:rFonts w:asciiTheme="minorHAnsi" w:hAnsiTheme="minorHAnsi" w:cstheme="minorHAnsi"/>
          <w:lang w:val="en-US"/>
        </w:rPr>
      </w:pPr>
    </w:p>
    <w:p w14:paraId="778672E6" w14:textId="7981E0D5" w:rsidR="004846CE" w:rsidRPr="00F8632D" w:rsidRDefault="004846CE" w:rsidP="00F8632D">
      <w:pPr>
        <w:jc w:val="both"/>
        <w:rPr>
          <w:rFonts w:asciiTheme="minorHAnsi" w:hAnsiTheme="minorHAnsi" w:cstheme="minorHAnsi"/>
          <w:lang w:val="en-US"/>
        </w:rPr>
      </w:pPr>
      <w:r>
        <w:rPr>
          <w:rFonts w:asciiTheme="minorHAnsi" w:hAnsiTheme="minorHAnsi" w:cstheme="minorHAnsi"/>
          <w:lang w:val="en-US"/>
        </w:rPr>
        <w:t>Febeliec also strongly asks that in case the proposed amendments to the FRR activation strategy would not lead to the expected results</w:t>
      </w:r>
      <w:r w:rsidR="00712834">
        <w:rPr>
          <w:rFonts w:asciiTheme="minorHAnsi" w:hAnsiTheme="minorHAnsi" w:cstheme="minorHAnsi"/>
          <w:lang w:val="en-US"/>
        </w:rPr>
        <w:t xml:space="preserve">, it should be possible to revert these without undue delay. As in previous changes to the regulatory framework, such </w:t>
      </w:r>
      <w:r w:rsidR="009A0255">
        <w:rPr>
          <w:rFonts w:asciiTheme="minorHAnsi" w:hAnsiTheme="minorHAnsi" w:cstheme="minorHAnsi"/>
          <w:lang w:val="en-US"/>
        </w:rPr>
        <w:t xml:space="preserve">option should be foreseen from the beginning, as not only the assumptions to propose this amendment could have been erroneous, but also the context could change </w:t>
      </w:r>
      <w:r w:rsidR="00046383">
        <w:rPr>
          <w:rFonts w:asciiTheme="minorHAnsi" w:hAnsiTheme="minorHAnsi" w:cstheme="minorHAnsi"/>
          <w:lang w:val="en-US"/>
        </w:rPr>
        <w:t>drastically (e.g. connection of France to the European platforms, leading to a different outcome as compared to the current situation)</w:t>
      </w:r>
      <w:r w:rsidR="00553388">
        <w:rPr>
          <w:rFonts w:asciiTheme="minorHAnsi" w:hAnsiTheme="minorHAnsi" w:cstheme="minorHAnsi"/>
          <w:lang w:val="en-US"/>
        </w:rPr>
        <w:t>. Febeliec insists that a rollback is already foreseen to limit the negative cost effects.</w:t>
      </w:r>
    </w:p>
    <w:p w14:paraId="4D26D7D2" w14:textId="2401C609" w:rsidR="00AF40E9" w:rsidRPr="00060CFA" w:rsidRDefault="00AF40E9" w:rsidP="00F8632D">
      <w:pPr>
        <w:jc w:val="both"/>
        <w:rPr>
          <w:rFonts w:asciiTheme="minorHAnsi" w:hAnsiTheme="minorHAnsi" w:cstheme="minorHAnsi"/>
          <w:lang w:val="en-US"/>
        </w:rPr>
      </w:pPr>
    </w:p>
    <w:sectPr w:rsidR="00AF40E9" w:rsidRPr="00060CFA" w:rsidSect="009471B8">
      <w:headerReference w:type="default" r:id="rId11"/>
      <w:footerReference w:type="default" r:id="rId12"/>
      <w:headerReference w:type="first" r:id="rId13"/>
      <w:footerReference w:type="first" r:id="rId14"/>
      <w:pgSz w:w="11909" w:h="16834" w:code="9"/>
      <w:pgMar w:top="1802" w:right="1136" w:bottom="851" w:left="1134" w:header="142" w:footer="19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A1B5B" w14:textId="77777777" w:rsidR="007E36BB" w:rsidRDefault="007E36BB">
      <w:r>
        <w:separator/>
      </w:r>
    </w:p>
  </w:endnote>
  <w:endnote w:type="continuationSeparator" w:id="0">
    <w:p w14:paraId="0011EED4" w14:textId="77777777" w:rsidR="007E36BB" w:rsidRDefault="007E36BB">
      <w:r>
        <w:continuationSeparator/>
      </w:r>
    </w:p>
  </w:endnote>
  <w:endnote w:type="continuationNotice" w:id="1">
    <w:p w14:paraId="6DD06CC0" w14:textId="77777777" w:rsidR="007E36BB" w:rsidRDefault="007E3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B4F65" w14:textId="77777777" w:rsidR="00B71A50" w:rsidRDefault="00B71A50" w:rsidP="00B71A50">
    <w:pPr>
      <w:pStyle w:val="Footer"/>
      <w:ind w:left="-567"/>
      <w:rPr>
        <w:rFonts w:ascii="Arial" w:hAnsi="Arial" w:cs="Arial"/>
        <w:color w:val="7F7F7F" w:themeColor="text1" w:themeTint="80"/>
        <w:sz w:val="16"/>
        <w:szCs w:val="16"/>
      </w:rPr>
    </w:pPr>
  </w:p>
  <w:p w14:paraId="66FCE252" w14:textId="77777777" w:rsidR="00B71A50" w:rsidRDefault="00B71A50" w:rsidP="00016F4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318A" w14:textId="3005F73F" w:rsidR="00964BB4" w:rsidRPr="00880430" w:rsidRDefault="005F421E" w:rsidP="00880430">
    <w:pPr>
      <w:pBdr>
        <w:top w:val="single" w:sz="4" w:space="1" w:color="auto"/>
      </w:pBdr>
      <w:jc w:val="both"/>
      <w:rPr>
        <w:rFonts w:asciiTheme="minorHAnsi" w:hAnsiTheme="minorHAnsi" w:cstheme="minorHAnsi"/>
        <w:color w:val="548DD4" w:themeColor="text2" w:themeTint="99"/>
        <w:sz w:val="16"/>
        <w:szCs w:val="16"/>
      </w:rPr>
    </w:pPr>
    <w:r w:rsidRPr="00880430">
      <w:rPr>
        <w:rFonts w:asciiTheme="minorHAnsi" w:hAnsiTheme="minorHAnsi" w:cstheme="minorHAnsi"/>
        <w:i/>
        <w:iCs/>
        <w:color w:val="4F81BD" w:themeColor="accent1"/>
        <w:sz w:val="18"/>
        <w:szCs w:val="18"/>
      </w:rPr>
      <w:t xml:space="preserve">Febeliec represents corporate energy consumers in Belgium for whom energy is a significant component of production costs and a key factor of competitiveness. Febeliec strives for competitive prices for electricity and natural gas for its members, and for more security of energy supply in the context of the energy transition. Febeliec’s members are 5 sector federations and more than 40 companies from various sectors (chemistry and life sciences, petroleum products, glass, </w:t>
    </w:r>
    <w:r w:rsidRPr="00880430">
      <w:rPr>
        <w:rFonts w:asciiTheme="minorHAnsi" w:hAnsiTheme="minorHAnsi" w:cstheme="minorHAnsi"/>
        <w:bCs/>
        <w:i/>
        <w:iCs/>
        <w:color w:val="4F81BD" w:themeColor="accent1"/>
        <w:sz w:val="18"/>
        <w:szCs w:val="18"/>
      </w:rPr>
      <w:t>pulp &amp;</w:t>
    </w:r>
    <w:r w:rsidRPr="00880430">
      <w:rPr>
        <w:rFonts w:asciiTheme="minorHAnsi" w:hAnsiTheme="minorHAnsi" w:cstheme="minorHAnsi"/>
        <w:i/>
        <w:iCs/>
        <w:color w:val="4F81BD" w:themeColor="accent1"/>
        <w:sz w:val="18"/>
        <w:szCs w:val="18"/>
      </w:rPr>
      <w:t xml:space="preserve"> paper and cardboard, mining, textiles and wood processing, brick, non-ferrous metals, steel, transportation, construction materials, data centers, telecommunications). Together they represent some 80% of industrial electricity and natural gas consumption in Belgium and 225.000 jobs (</w:t>
    </w:r>
    <w:hyperlink r:id="rId1" w:history="1">
      <w:r w:rsidRPr="00880430">
        <w:rPr>
          <w:rStyle w:val="Hyperlink"/>
          <w:rFonts w:asciiTheme="minorHAnsi" w:hAnsiTheme="minorHAnsi" w:cstheme="minorHAnsi"/>
          <w:i/>
          <w:iCs/>
          <w:color w:val="4F81BD" w:themeColor="accent1"/>
          <w:sz w:val="18"/>
          <w:szCs w:val="18"/>
        </w:rPr>
        <w:t>www.febeliec.be</w:t>
      </w:r>
    </w:hyperlink>
    <w:r w:rsidRPr="00880430">
      <w:rPr>
        <w:rFonts w:asciiTheme="minorHAnsi" w:hAnsiTheme="minorHAnsi" w:cstheme="minorHAnsi"/>
        <w:i/>
        <w:iCs/>
        <w:color w:val="4F81BD" w:themeColor="accent1"/>
        <w:sz w:val="18"/>
        <w:szCs w:val="18"/>
      </w:rPr>
      <w:t xml:space="preserve">). </w:t>
    </w:r>
  </w:p>
  <w:p w14:paraId="59B767A1" w14:textId="77777777" w:rsidR="00F50B6E" w:rsidRDefault="00F50B6E" w:rsidP="00A139A3">
    <w:pPr>
      <w:pStyle w:val="Footer"/>
      <w:tabs>
        <w:tab w:val="clear" w:pos="4153"/>
      </w:tabs>
      <w:ind w:left="-1134"/>
      <w:rPr>
        <w:rFonts w:ascii="Arial" w:hAnsi="Arial" w:cs="Arial"/>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30B30" w14:textId="77777777" w:rsidR="007E36BB" w:rsidRDefault="007E36BB">
      <w:r>
        <w:separator/>
      </w:r>
    </w:p>
  </w:footnote>
  <w:footnote w:type="continuationSeparator" w:id="0">
    <w:p w14:paraId="74855089" w14:textId="77777777" w:rsidR="007E36BB" w:rsidRDefault="007E36BB">
      <w:r>
        <w:continuationSeparator/>
      </w:r>
    </w:p>
  </w:footnote>
  <w:footnote w:type="continuationNotice" w:id="1">
    <w:p w14:paraId="0729342C" w14:textId="77777777" w:rsidR="007E36BB" w:rsidRDefault="007E3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3C18" w14:textId="77777777" w:rsidR="000B6D81" w:rsidRDefault="00016F4A" w:rsidP="00B2147B">
    <w:pPr>
      <w:pStyle w:val="Header"/>
      <w:ind w:left="-900"/>
    </w:pPr>
    <w:r w:rsidRPr="00016F4A">
      <w:rPr>
        <w:noProof/>
        <w:lang w:val="nl-BE" w:eastAsia="nl-BE"/>
      </w:rPr>
      <w:drawing>
        <wp:inline distT="0" distB="0" distL="0" distR="0" wp14:anchorId="3B996F1A" wp14:editId="0848179C">
          <wp:extent cx="2128927" cy="779030"/>
          <wp:effectExtent l="19050" t="0" r="467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26400" cy="7781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D3A8" w14:textId="5768ED63" w:rsidR="000B6D81" w:rsidRDefault="001B1A20" w:rsidP="00125C2B">
    <w:pPr>
      <w:pStyle w:val="Header"/>
      <w:ind w:left="-1134"/>
    </w:pPr>
    <w:r>
      <w:rPr>
        <w:noProof/>
        <w:lang w:val="nl-BE" w:eastAsia="nl-BE"/>
      </w:rPr>
      <mc:AlternateContent>
        <mc:Choice Requires="wps">
          <w:drawing>
            <wp:anchor distT="0" distB="0" distL="114300" distR="114300" simplePos="0" relativeHeight="251658240" behindDoc="0" locked="0" layoutInCell="1" allowOverlap="1" wp14:anchorId="74336E7F" wp14:editId="03D9D910">
              <wp:simplePos x="0" y="0"/>
              <wp:positionH relativeFrom="column">
                <wp:posOffset>2131695</wp:posOffset>
              </wp:positionH>
              <wp:positionV relativeFrom="paragraph">
                <wp:posOffset>85090</wp:posOffset>
              </wp:positionV>
              <wp:extent cx="4488180" cy="8305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B3B5F" w14:textId="77777777" w:rsidR="00BB4498" w:rsidRDefault="00BB4498" w:rsidP="00D633D9">
                          <w:pPr>
                            <w:pStyle w:val="Footer"/>
                            <w:ind w:left="1416"/>
                            <w:jc w:val="right"/>
                            <w:rPr>
                              <w:rFonts w:ascii="Arial" w:hAnsi="Arial" w:cs="Arial"/>
                              <w:color w:val="7F7F7F" w:themeColor="text1" w:themeTint="80"/>
                              <w:sz w:val="16"/>
                              <w:szCs w:val="16"/>
                            </w:rPr>
                          </w:pPr>
                        </w:p>
                        <w:p w14:paraId="41EB3698" w14:textId="11750847" w:rsidR="00D633D9" w:rsidRPr="002A03E3" w:rsidRDefault="00D633D9" w:rsidP="00D633D9">
                          <w:pPr>
                            <w:pStyle w:val="Footer"/>
                            <w:ind w:left="1416"/>
                            <w:jc w:val="right"/>
                            <w:rPr>
                              <w:rFonts w:ascii="Arial" w:hAnsi="Arial" w:cs="Arial"/>
                              <w:color w:val="7F7F7F" w:themeColor="text1" w:themeTint="80"/>
                              <w:sz w:val="16"/>
                              <w:szCs w:val="16"/>
                            </w:rPr>
                          </w:pPr>
                          <w:r w:rsidRPr="002A03E3">
                            <w:rPr>
                              <w:rFonts w:ascii="Arial" w:hAnsi="Arial" w:cs="Arial"/>
                              <w:color w:val="7F7F7F" w:themeColor="text1" w:themeTint="80"/>
                              <w:sz w:val="16"/>
                              <w:szCs w:val="16"/>
                            </w:rPr>
                            <w:t xml:space="preserve">FEBELIEC vzw/asbl         </w:t>
                          </w:r>
                        </w:p>
                        <w:p w14:paraId="779A4772" w14:textId="2E8B6430" w:rsidR="00D633D9" w:rsidRPr="008A2C3A" w:rsidRDefault="008A2C3A" w:rsidP="00D633D9">
                          <w:pPr>
                            <w:pStyle w:val="Footer"/>
                            <w:ind w:left="1416"/>
                            <w:jc w:val="right"/>
                            <w:rPr>
                              <w:rFonts w:ascii="Arial" w:hAnsi="Arial" w:cs="Arial"/>
                              <w:color w:val="7F7F7F" w:themeColor="text1" w:themeTint="80"/>
                              <w:sz w:val="16"/>
                              <w:szCs w:val="16"/>
                            </w:rPr>
                          </w:pPr>
                          <w:r w:rsidRPr="008A2C3A">
                            <w:rPr>
                              <w:rFonts w:ascii="Arial" w:hAnsi="Arial" w:cs="Arial"/>
                              <w:color w:val="7F7F7F" w:themeColor="text1" w:themeTint="80"/>
                              <w:sz w:val="16"/>
                              <w:szCs w:val="16"/>
                            </w:rPr>
                            <w:t>Silver Building</w:t>
                          </w:r>
                          <w:r w:rsidR="00D633D9" w:rsidRPr="008A2C3A">
                            <w:rPr>
                              <w:rFonts w:ascii="Arial" w:hAnsi="Arial" w:cs="Arial"/>
                              <w:color w:val="7F7F7F" w:themeColor="text1" w:themeTint="80"/>
                              <w:sz w:val="16"/>
                              <w:szCs w:val="16"/>
                            </w:rPr>
                            <w:t xml:space="preserve">, Bld. A. Reyerslaan </w:t>
                          </w:r>
                          <w:r w:rsidRPr="008A2C3A">
                            <w:rPr>
                              <w:rFonts w:ascii="Arial" w:hAnsi="Arial" w:cs="Arial"/>
                              <w:color w:val="7F7F7F" w:themeColor="text1" w:themeTint="80"/>
                              <w:sz w:val="16"/>
                              <w:szCs w:val="16"/>
                            </w:rPr>
                            <w:t>7</w:t>
                          </w:r>
                          <w:r w:rsidR="00D633D9" w:rsidRPr="008A2C3A">
                            <w:rPr>
                              <w:rFonts w:ascii="Arial" w:hAnsi="Arial" w:cs="Arial"/>
                              <w:color w:val="7F7F7F" w:themeColor="text1" w:themeTint="80"/>
                              <w:sz w:val="16"/>
                              <w:szCs w:val="16"/>
                            </w:rPr>
                            <w:t>0, 1030 – Brussel/Bruxelles</w:t>
                          </w:r>
                        </w:p>
                        <w:p w14:paraId="74B3E5A2" w14:textId="77777777" w:rsidR="00D633D9" w:rsidRPr="00247132" w:rsidRDefault="00D633D9" w:rsidP="00D633D9">
                          <w:pPr>
                            <w:pStyle w:val="Footer"/>
                            <w:ind w:left="1416"/>
                            <w:jc w:val="right"/>
                            <w:rPr>
                              <w:rFonts w:ascii="Arial" w:hAnsi="Arial" w:cs="Arial"/>
                              <w:color w:val="7F7F7F" w:themeColor="text1" w:themeTint="80"/>
                              <w:sz w:val="16"/>
                              <w:szCs w:val="16"/>
                            </w:rPr>
                          </w:pPr>
                          <w:r w:rsidRPr="00247132">
                            <w:rPr>
                              <w:rFonts w:ascii="Arial" w:hAnsi="Arial" w:cs="Arial"/>
                              <w:color w:val="7F7F7F" w:themeColor="text1" w:themeTint="80"/>
                              <w:sz w:val="16"/>
                              <w:szCs w:val="16"/>
                            </w:rPr>
                            <w:t xml:space="preserve">Tel: +32 (0)496 59 36 20, e-mail: </w:t>
                          </w:r>
                          <w:hyperlink r:id="rId1" w:history="1">
                            <w:r w:rsidRPr="00247132">
                              <w:rPr>
                                <w:rStyle w:val="Hyperlink"/>
                                <w:rFonts w:ascii="Arial" w:hAnsi="Arial" w:cs="Arial"/>
                                <w:sz w:val="16"/>
                                <w:szCs w:val="16"/>
                              </w:rPr>
                              <w:t>febeliec@febeliec.be</w:t>
                            </w:r>
                          </w:hyperlink>
                          <w:r w:rsidRPr="00247132">
                            <w:rPr>
                              <w:rStyle w:val="Hyperlink"/>
                              <w:rFonts w:ascii="Arial" w:hAnsi="Arial" w:cs="Arial"/>
                              <w:color w:val="auto"/>
                              <w:sz w:val="16"/>
                              <w:szCs w:val="16"/>
                              <w:u w:val="none"/>
                            </w:rPr>
                            <w:t xml:space="preserve">, </w:t>
                          </w:r>
                          <w:hyperlink r:id="rId2" w:history="1">
                            <w:r w:rsidRPr="00247132">
                              <w:rPr>
                                <w:rStyle w:val="Hyperlink"/>
                                <w:rFonts w:ascii="Arial" w:hAnsi="Arial" w:cs="Arial"/>
                                <w:sz w:val="16"/>
                                <w:szCs w:val="16"/>
                              </w:rPr>
                              <w:t>www.febeliec.be</w:t>
                            </w:r>
                          </w:hyperlink>
                        </w:p>
                        <w:p w14:paraId="798D6F13" w14:textId="347D768E" w:rsidR="00D633D9" w:rsidRDefault="00D633D9" w:rsidP="00D633D9">
                          <w:pPr>
                            <w:ind w:left="2550"/>
                            <w:jc w:val="right"/>
                            <w:rPr>
                              <w:rFonts w:ascii="Arial" w:hAnsi="Arial" w:cs="Arial"/>
                              <w:color w:val="7F7F7F" w:themeColor="text1" w:themeTint="80"/>
                              <w:sz w:val="16"/>
                              <w:szCs w:val="16"/>
                              <w:lang w:val="en-US"/>
                            </w:rPr>
                          </w:pPr>
                          <w:r>
                            <w:rPr>
                              <w:rFonts w:ascii="Arial" w:hAnsi="Arial" w:cs="Arial"/>
                              <w:color w:val="7F7F7F" w:themeColor="text1" w:themeTint="80"/>
                              <w:sz w:val="16"/>
                              <w:szCs w:val="16"/>
                            </w:rPr>
                            <w:t xml:space="preserve">RPR Brussel - </w:t>
                          </w:r>
                          <w:r w:rsidRPr="002A03E3">
                            <w:rPr>
                              <w:rFonts w:ascii="Arial" w:hAnsi="Arial" w:cs="Arial"/>
                              <w:color w:val="7F7F7F" w:themeColor="text1" w:themeTint="80"/>
                              <w:sz w:val="16"/>
                              <w:szCs w:val="16"/>
                              <w:lang w:val="en-US"/>
                            </w:rPr>
                            <w:t>TVA/BTW BE 0439 877 578</w:t>
                          </w:r>
                        </w:p>
                        <w:p w14:paraId="466EC602" w14:textId="77777777" w:rsidR="00AF7D24" w:rsidRPr="00AF7D24" w:rsidRDefault="00AF7D24" w:rsidP="00AF7D24">
                          <w:pPr>
                            <w:ind w:left="2550"/>
                            <w:jc w:val="right"/>
                            <w:rPr>
                              <w:rFonts w:ascii="Arial" w:hAnsi="Arial" w:cs="Arial"/>
                              <w:color w:val="7F7F7F" w:themeColor="text1" w:themeTint="80"/>
                              <w:sz w:val="16"/>
                              <w:szCs w:val="16"/>
                              <w:lang w:val="en-US"/>
                            </w:rPr>
                          </w:pPr>
                          <w:r w:rsidRPr="00AF7D24">
                            <w:rPr>
                              <w:rFonts w:ascii="Arial" w:hAnsi="Arial" w:cs="Arial"/>
                              <w:color w:val="7F7F7F" w:themeColor="text1" w:themeTint="80"/>
                              <w:sz w:val="16"/>
                              <w:szCs w:val="16"/>
                              <w:lang w:val="en-US"/>
                            </w:rPr>
                            <w:t>EU Transparency Register 727718796354-69</w:t>
                          </w:r>
                        </w:p>
                        <w:p w14:paraId="48551072" w14:textId="77777777" w:rsidR="00AF7D24" w:rsidRDefault="00AF7D24" w:rsidP="00D633D9">
                          <w:pPr>
                            <w:ind w:left="255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36E7F" id="_x0000_t202" coordsize="21600,21600" o:spt="202" path="m,l,21600r21600,l21600,xe">
              <v:stroke joinstyle="miter"/>
              <v:path gradientshapeok="t" o:connecttype="rect"/>
            </v:shapetype>
            <v:shape id="Text Box 6" o:spid="_x0000_s1026" type="#_x0000_t202" style="position:absolute;left:0;text-align:left;margin-left:167.85pt;margin-top:6.7pt;width:353.4pt;height: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" stroked="f">
              <v:textbox>
                <w:txbxContent>
                  <w:p w14:paraId="51CB3B5F" w14:textId="77777777" w:rsidR="00BB4498" w:rsidRDefault="00BB4498" w:rsidP="00D633D9">
                    <w:pPr>
                      <w:pStyle w:val="Footer"/>
                      <w:ind w:left="1416"/>
                      <w:jc w:val="right"/>
                      <w:rPr>
                        <w:rFonts w:ascii="Arial" w:hAnsi="Arial" w:cs="Arial"/>
                        <w:color w:val="7F7F7F" w:themeColor="text1" w:themeTint="80"/>
                        <w:sz w:val="16"/>
                        <w:szCs w:val="16"/>
                      </w:rPr>
                    </w:pPr>
                  </w:p>
                  <w:p w14:paraId="41EB3698" w14:textId="11750847" w:rsidR="00D633D9" w:rsidRPr="002A03E3" w:rsidRDefault="00D633D9" w:rsidP="00D633D9">
                    <w:pPr>
                      <w:pStyle w:val="Footer"/>
                      <w:ind w:left="1416"/>
                      <w:jc w:val="right"/>
                      <w:rPr>
                        <w:rFonts w:ascii="Arial" w:hAnsi="Arial" w:cs="Arial"/>
                        <w:color w:val="7F7F7F" w:themeColor="text1" w:themeTint="80"/>
                        <w:sz w:val="16"/>
                        <w:szCs w:val="16"/>
                      </w:rPr>
                    </w:pPr>
                    <w:r w:rsidRPr="002A03E3">
                      <w:rPr>
                        <w:rFonts w:ascii="Arial" w:hAnsi="Arial" w:cs="Arial"/>
                        <w:color w:val="7F7F7F" w:themeColor="text1" w:themeTint="80"/>
                        <w:sz w:val="16"/>
                        <w:szCs w:val="16"/>
                      </w:rPr>
                      <w:t xml:space="preserve">FEBELIEC </w:t>
                    </w:r>
                    <w:proofErr w:type="spellStart"/>
                    <w:r w:rsidRPr="002A03E3">
                      <w:rPr>
                        <w:rFonts w:ascii="Arial" w:hAnsi="Arial" w:cs="Arial"/>
                        <w:color w:val="7F7F7F" w:themeColor="text1" w:themeTint="80"/>
                        <w:sz w:val="16"/>
                        <w:szCs w:val="16"/>
                      </w:rPr>
                      <w:t>vzw</w:t>
                    </w:r>
                    <w:proofErr w:type="spellEnd"/>
                    <w:r w:rsidRPr="002A03E3">
                      <w:rPr>
                        <w:rFonts w:ascii="Arial" w:hAnsi="Arial" w:cs="Arial"/>
                        <w:color w:val="7F7F7F" w:themeColor="text1" w:themeTint="80"/>
                        <w:sz w:val="16"/>
                        <w:szCs w:val="16"/>
                      </w:rPr>
                      <w:t>/</w:t>
                    </w:r>
                    <w:proofErr w:type="spellStart"/>
                    <w:r w:rsidRPr="002A03E3">
                      <w:rPr>
                        <w:rFonts w:ascii="Arial" w:hAnsi="Arial" w:cs="Arial"/>
                        <w:color w:val="7F7F7F" w:themeColor="text1" w:themeTint="80"/>
                        <w:sz w:val="16"/>
                        <w:szCs w:val="16"/>
                      </w:rPr>
                      <w:t>asbl</w:t>
                    </w:r>
                    <w:proofErr w:type="spellEnd"/>
                    <w:r w:rsidRPr="002A03E3">
                      <w:rPr>
                        <w:rFonts w:ascii="Arial" w:hAnsi="Arial" w:cs="Arial"/>
                        <w:color w:val="7F7F7F" w:themeColor="text1" w:themeTint="80"/>
                        <w:sz w:val="16"/>
                        <w:szCs w:val="16"/>
                      </w:rPr>
                      <w:t xml:space="preserve">         </w:t>
                    </w:r>
                  </w:p>
                  <w:p w14:paraId="779A4772" w14:textId="2E8B6430" w:rsidR="00D633D9" w:rsidRPr="008A2C3A" w:rsidRDefault="008A2C3A" w:rsidP="00D633D9">
                    <w:pPr>
                      <w:pStyle w:val="Footer"/>
                      <w:ind w:left="1416"/>
                      <w:jc w:val="right"/>
                      <w:rPr>
                        <w:rFonts w:ascii="Arial" w:hAnsi="Arial" w:cs="Arial"/>
                        <w:color w:val="7F7F7F" w:themeColor="text1" w:themeTint="80"/>
                        <w:sz w:val="16"/>
                        <w:szCs w:val="16"/>
                      </w:rPr>
                    </w:pPr>
                    <w:r w:rsidRPr="008A2C3A">
                      <w:rPr>
                        <w:rFonts w:ascii="Arial" w:hAnsi="Arial" w:cs="Arial"/>
                        <w:color w:val="7F7F7F" w:themeColor="text1" w:themeTint="80"/>
                        <w:sz w:val="16"/>
                        <w:szCs w:val="16"/>
                      </w:rPr>
                      <w:t>Silver Building</w:t>
                    </w:r>
                    <w:r w:rsidR="00D633D9" w:rsidRPr="008A2C3A">
                      <w:rPr>
                        <w:rFonts w:ascii="Arial" w:hAnsi="Arial" w:cs="Arial"/>
                        <w:color w:val="7F7F7F" w:themeColor="text1" w:themeTint="80"/>
                        <w:sz w:val="16"/>
                        <w:szCs w:val="16"/>
                      </w:rPr>
                      <w:t xml:space="preserve">, Bld. A. Reyerslaan </w:t>
                    </w:r>
                    <w:r w:rsidRPr="008A2C3A">
                      <w:rPr>
                        <w:rFonts w:ascii="Arial" w:hAnsi="Arial" w:cs="Arial"/>
                        <w:color w:val="7F7F7F" w:themeColor="text1" w:themeTint="80"/>
                        <w:sz w:val="16"/>
                        <w:szCs w:val="16"/>
                      </w:rPr>
                      <w:t>7</w:t>
                    </w:r>
                    <w:r w:rsidR="00D633D9" w:rsidRPr="008A2C3A">
                      <w:rPr>
                        <w:rFonts w:ascii="Arial" w:hAnsi="Arial" w:cs="Arial"/>
                        <w:color w:val="7F7F7F" w:themeColor="text1" w:themeTint="80"/>
                        <w:sz w:val="16"/>
                        <w:szCs w:val="16"/>
                      </w:rPr>
                      <w:t>0, 1030 – Brussel/Bruxelles</w:t>
                    </w:r>
                  </w:p>
                  <w:p w14:paraId="74B3E5A2" w14:textId="77777777" w:rsidR="00D633D9" w:rsidRPr="00247132" w:rsidRDefault="00D633D9" w:rsidP="00D633D9">
                    <w:pPr>
                      <w:pStyle w:val="Footer"/>
                      <w:ind w:left="1416"/>
                      <w:jc w:val="right"/>
                      <w:rPr>
                        <w:rFonts w:ascii="Arial" w:hAnsi="Arial" w:cs="Arial"/>
                        <w:color w:val="7F7F7F" w:themeColor="text1" w:themeTint="80"/>
                        <w:sz w:val="16"/>
                        <w:szCs w:val="16"/>
                      </w:rPr>
                    </w:pPr>
                    <w:r w:rsidRPr="00247132">
                      <w:rPr>
                        <w:rFonts w:ascii="Arial" w:hAnsi="Arial" w:cs="Arial"/>
                        <w:color w:val="7F7F7F" w:themeColor="text1" w:themeTint="80"/>
                        <w:sz w:val="16"/>
                        <w:szCs w:val="16"/>
                      </w:rPr>
                      <w:t xml:space="preserve">Tel: +32 (0)496 59 36 20, e-mail: </w:t>
                    </w:r>
                    <w:hyperlink r:id="rId3" w:history="1">
                      <w:r w:rsidRPr="00247132">
                        <w:rPr>
                          <w:rStyle w:val="Hyperlink"/>
                          <w:rFonts w:ascii="Arial" w:hAnsi="Arial" w:cs="Arial"/>
                          <w:sz w:val="16"/>
                          <w:szCs w:val="16"/>
                        </w:rPr>
                        <w:t>febeliec@febeliec.be</w:t>
                      </w:r>
                    </w:hyperlink>
                    <w:r w:rsidRPr="00247132">
                      <w:rPr>
                        <w:rStyle w:val="Hyperlink"/>
                        <w:rFonts w:ascii="Arial" w:hAnsi="Arial" w:cs="Arial"/>
                        <w:color w:val="auto"/>
                        <w:sz w:val="16"/>
                        <w:szCs w:val="16"/>
                        <w:u w:val="none"/>
                      </w:rPr>
                      <w:t xml:space="preserve">, </w:t>
                    </w:r>
                    <w:hyperlink r:id="rId4" w:history="1">
                      <w:r w:rsidRPr="00247132">
                        <w:rPr>
                          <w:rStyle w:val="Hyperlink"/>
                          <w:rFonts w:ascii="Arial" w:hAnsi="Arial" w:cs="Arial"/>
                          <w:sz w:val="16"/>
                          <w:szCs w:val="16"/>
                        </w:rPr>
                        <w:t>www.febeliec.be</w:t>
                      </w:r>
                    </w:hyperlink>
                  </w:p>
                  <w:p w14:paraId="798D6F13" w14:textId="347D768E" w:rsidR="00D633D9" w:rsidRDefault="00D633D9" w:rsidP="00D633D9">
                    <w:pPr>
                      <w:ind w:left="2550"/>
                      <w:jc w:val="right"/>
                      <w:rPr>
                        <w:rFonts w:ascii="Arial" w:hAnsi="Arial" w:cs="Arial"/>
                        <w:color w:val="7F7F7F" w:themeColor="text1" w:themeTint="80"/>
                        <w:sz w:val="16"/>
                        <w:szCs w:val="16"/>
                        <w:lang w:val="en-US"/>
                      </w:rPr>
                    </w:pPr>
                    <w:r>
                      <w:rPr>
                        <w:rFonts w:ascii="Arial" w:hAnsi="Arial" w:cs="Arial"/>
                        <w:color w:val="7F7F7F" w:themeColor="text1" w:themeTint="80"/>
                        <w:sz w:val="16"/>
                        <w:szCs w:val="16"/>
                      </w:rPr>
                      <w:t xml:space="preserve">RPR Brussel - </w:t>
                    </w:r>
                    <w:r w:rsidRPr="002A03E3">
                      <w:rPr>
                        <w:rFonts w:ascii="Arial" w:hAnsi="Arial" w:cs="Arial"/>
                        <w:color w:val="7F7F7F" w:themeColor="text1" w:themeTint="80"/>
                        <w:sz w:val="16"/>
                        <w:szCs w:val="16"/>
                        <w:lang w:val="en-US"/>
                      </w:rPr>
                      <w:t>TVA/BTW BE 0439 877 578</w:t>
                    </w:r>
                  </w:p>
                  <w:p w14:paraId="466EC602" w14:textId="77777777" w:rsidR="00AF7D24" w:rsidRPr="00AF7D24" w:rsidRDefault="00AF7D24" w:rsidP="00AF7D24">
                    <w:pPr>
                      <w:ind w:left="2550"/>
                      <w:jc w:val="right"/>
                      <w:rPr>
                        <w:rFonts w:ascii="Arial" w:hAnsi="Arial" w:cs="Arial"/>
                        <w:color w:val="7F7F7F" w:themeColor="text1" w:themeTint="80"/>
                        <w:sz w:val="16"/>
                        <w:szCs w:val="16"/>
                        <w:lang w:val="en-US"/>
                      </w:rPr>
                    </w:pPr>
                    <w:r w:rsidRPr="00AF7D24">
                      <w:rPr>
                        <w:rFonts w:ascii="Arial" w:hAnsi="Arial" w:cs="Arial"/>
                        <w:color w:val="7F7F7F" w:themeColor="text1" w:themeTint="80"/>
                        <w:sz w:val="16"/>
                        <w:szCs w:val="16"/>
                        <w:lang w:val="en-US"/>
                      </w:rPr>
                      <w:t>EU Transparency Register 727718796354-69</w:t>
                    </w:r>
                  </w:p>
                  <w:p w14:paraId="48551072" w14:textId="77777777" w:rsidR="00AF7D24" w:rsidRDefault="00AF7D24" w:rsidP="00D633D9">
                    <w:pPr>
                      <w:ind w:left="2550"/>
                      <w:jc w:val="right"/>
                    </w:pPr>
                  </w:p>
                </w:txbxContent>
              </v:textbox>
            </v:shape>
          </w:pict>
        </mc:Fallback>
      </mc:AlternateContent>
    </w:r>
    <w:r w:rsidR="000B6D81">
      <w:rPr>
        <w:noProof/>
        <w:lang w:val="nl-BE" w:eastAsia="nl-BE"/>
      </w:rPr>
      <w:drawing>
        <wp:inline distT="0" distB="0" distL="0" distR="0" wp14:anchorId="32E92B6E" wp14:editId="3633DD6C">
          <wp:extent cx="2128927" cy="779030"/>
          <wp:effectExtent l="19050" t="0" r="467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26400" cy="778105"/>
                  </a:xfrm>
                  <a:prstGeom prst="rect">
                    <a:avLst/>
                  </a:prstGeom>
                  <a:noFill/>
                  <a:ln w="9525">
                    <a:noFill/>
                    <a:miter lim="800000"/>
                    <a:headEnd/>
                    <a:tailEnd/>
                  </a:ln>
                </pic:spPr>
              </pic:pic>
            </a:graphicData>
          </a:graphic>
        </wp:inline>
      </w:drawing>
    </w:r>
    <w:r w:rsidR="0067322C">
      <w:tab/>
    </w:r>
  </w:p>
  <w:p w14:paraId="3B72CAF1" w14:textId="77777777" w:rsidR="000B6D81" w:rsidRDefault="000B6D81" w:rsidP="00125C2B">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368F"/>
    <w:multiLevelType w:val="hybridMultilevel"/>
    <w:tmpl w:val="02C23736"/>
    <w:lvl w:ilvl="0" w:tplc="4B3CD134">
      <w:start w:val="1"/>
      <w:numFmt w:val="bullet"/>
      <w:lvlText w:val="-"/>
      <w:legacy w:legacy="1" w:legacySpace="120" w:legacyIndent="360"/>
      <w:lvlJc w:val="left"/>
      <w:pPr>
        <w:ind w:left="360" w:hanging="360"/>
      </w:pPr>
    </w:lvl>
    <w:lvl w:ilvl="1" w:tplc="04130003" w:tentative="1">
      <w:start w:val="1"/>
      <w:numFmt w:val="bullet"/>
      <w:lvlText w:val="o"/>
      <w:lvlJc w:val="left"/>
      <w:pPr>
        <w:tabs>
          <w:tab w:val="num" w:pos="479"/>
        </w:tabs>
        <w:ind w:left="479" w:hanging="360"/>
      </w:pPr>
      <w:rPr>
        <w:rFonts w:ascii="Courier New" w:hAnsi="Courier New" w:cs="Courier New" w:hint="default"/>
      </w:rPr>
    </w:lvl>
    <w:lvl w:ilvl="2" w:tplc="04130005" w:tentative="1">
      <w:start w:val="1"/>
      <w:numFmt w:val="bullet"/>
      <w:lvlText w:val=""/>
      <w:lvlJc w:val="left"/>
      <w:pPr>
        <w:tabs>
          <w:tab w:val="num" w:pos="1199"/>
        </w:tabs>
        <w:ind w:left="1199" w:hanging="360"/>
      </w:pPr>
      <w:rPr>
        <w:rFonts w:ascii="Wingdings" w:hAnsi="Wingdings" w:hint="default"/>
      </w:rPr>
    </w:lvl>
    <w:lvl w:ilvl="3" w:tplc="04130001" w:tentative="1">
      <w:start w:val="1"/>
      <w:numFmt w:val="bullet"/>
      <w:lvlText w:val=""/>
      <w:lvlJc w:val="left"/>
      <w:pPr>
        <w:tabs>
          <w:tab w:val="num" w:pos="1919"/>
        </w:tabs>
        <w:ind w:left="1919" w:hanging="360"/>
      </w:pPr>
      <w:rPr>
        <w:rFonts w:ascii="Symbol" w:hAnsi="Symbol" w:hint="default"/>
      </w:rPr>
    </w:lvl>
    <w:lvl w:ilvl="4" w:tplc="04130003" w:tentative="1">
      <w:start w:val="1"/>
      <w:numFmt w:val="bullet"/>
      <w:lvlText w:val="o"/>
      <w:lvlJc w:val="left"/>
      <w:pPr>
        <w:tabs>
          <w:tab w:val="num" w:pos="2639"/>
        </w:tabs>
        <w:ind w:left="2639" w:hanging="360"/>
      </w:pPr>
      <w:rPr>
        <w:rFonts w:ascii="Courier New" w:hAnsi="Courier New" w:cs="Courier New" w:hint="default"/>
      </w:rPr>
    </w:lvl>
    <w:lvl w:ilvl="5" w:tplc="04130005" w:tentative="1">
      <w:start w:val="1"/>
      <w:numFmt w:val="bullet"/>
      <w:lvlText w:val=""/>
      <w:lvlJc w:val="left"/>
      <w:pPr>
        <w:tabs>
          <w:tab w:val="num" w:pos="3359"/>
        </w:tabs>
        <w:ind w:left="3359" w:hanging="360"/>
      </w:pPr>
      <w:rPr>
        <w:rFonts w:ascii="Wingdings" w:hAnsi="Wingdings" w:hint="default"/>
      </w:rPr>
    </w:lvl>
    <w:lvl w:ilvl="6" w:tplc="04130001" w:tentative="1">
      <w:start w:val="1"/>
      <w:numFmt w:val="bullet"/>
      <w:lvlText w:val=""/>
      <w:lvlJc w:val="left"/>
      <w:pPr>
        <w:tabs>
          <w:tab w:val="num" w:pos="4079"/>
        </w:tabs>
        <w:ind w:left="4079" w:hanging="360"/>
      </w:pPr>
      <w:rPr>
        <w:rFonts w:ascii="Symbol" w:hAnsi="Symbol" w:hint="default"/>
      </w:rPr>
    </w:lvl>
    <w:lvl w:ilvl="7" w:tplc="04130003" w:tentative="1">
      <w:start w:val="1"/>
      <w:numFmt w:val="bullet"/>
      <w:lvlText w:val="o"/>
      <w:lvlJc w:val="left"/>
      <w:pPr>
        <w:tabs>
          <w:tab w:val="num" w:pos="4799"/>
        </w:tabs>
        <w:ind w:left="4799" w:hanging="360"/>
      </w:pPr>
      <w:rPr>
        <w:rFonts w:ascii="Courier New" w:hAnsi="Courier New" w:cs="Courier New" w:hint="default"/>
      </w:rPr>
    </w:lvl>
    <w:lvl w:ilvl="8" w:tplc="04130005" w:tentative="1">
      <w:start w:val="1"/>
      <w:numFmt w:val="bullet"/>
      <w:lvlText w:val=""/>
      <w:lvlJc w:val="left"/>
      <w:pPr>
        <w:tabs>
          <w:tab w:val="num" w:pos="5519"/>
        </w:tabs>
        <w:ind w:left="5519" w:hanging="360"/>
      </w:pPr>
      <w:rPr>
        <w:rFonts w:ascii="Wingdings" w:hAnsi="Wingdings" w:hint="default"/>
      </w:rPr>
    </w:lvl>
  </w:abstractNum>
  <w:abstractNum w:abstractNumId="1" w15:restartNumberingAfterBreak="0">
    <w:nsid w:val="10DF5D17"/>
    <w:multiLevelType w:val="multilevel"/>
    <w:tmpl w:val="C7CEA572"/>
    <w:lvl w:ilvl="0">
      <w:start w:val="1"/>
      <w:numFmt w:val="decimal"/>
      <w:lvlText w:val="%1."/>
      <w:lvlJc w:val="left"/>
      <w:pPr>
        <w:tabs>
          <w:tab w:val="num" w:pos="210"/>
        </w:tabs>
        <w:ind w:left="210" w:hanging="360"/>
      </w:pPr>
    </w:lvl>
    <w:lvl w:ilvl="1">
      <w:start w:val="1"/>
      <w:numFmt w:val="lowerLetter"/>
      <w:lvlText w:val="%2."/>
      <w:lvlJc w:val="left"/>
      <w:pPr>
        <w:tabs>
          <w:tab w:val="num" w:pos="930"/>
        </w:tabs>
        <w:ind w:left="930" w:hanging="360"/>
      </w:pPr>
    </w:lvl>
    <w:lvl w:ilvl="2">
      <w:start w:val="1"/>
      <w:numFmt w:val="lowerRoman"/>
      <w:lvlText w:val="%3."/>
      <w:lvlJc w:val="right"/>
      <w:pPr>
        <w:tabs>
          <w:tab w:val="num" w:pos="1650"/>
        </w:tabs>
        <w:ind w:left="1650" w:hanging="180"/>
      </w:pPr>
    </w:lvl>
    <w:lvl w:ilvl="3">
      <w:start w:val="1"/>
      <w:numFmt w:val="decimal"/>
      <w:lvlText w:val="%4."/>
      <w:lvlJc w:val="left"/>
      <w:pPr>
        <w:tabs>
          <w:tab w:val="num" w:pos="2370"/>
        </w:tabs>
        <w:ind w:left="2370" w:hanging="360"/>
      </w:pPr>
    </w:lvl>
    <w:lvl w:ilvl="4">
      <w:start w:val="1"/>
      <w:numFmt w:val="lowerLetter"/>
      <w:lvlText w:val="%5."/>
      <w:lvlJc w:val="left"/>
      <w:pPr>
        <w:tabs>
          <w:tab w:val="num" w:pos="3090"/>
        </w:tabs>
        <w:ind w:left="3090" w:hanging="360"/>
      </w:pPr>
    </w:lvl>
    <w:lvl w:ilvl="5">
      <w:start w:val="1"/>
      <w:numFmt w:val="lowerRoman"/>
      <w:lvlText w:val="%6."/>
      <w:lvlJc w:val="right"/>
      <w:pPr>
        <w:tabs>
          <w:tab w:val="num" w:pos="3810"/>
        </w:tabs>
        <w:ind w:left="3810" w:hanging="180"/>
      </w:pPr>
    </w:lvl>
    <w:lvl w:ilvl="6">
      <w:start w:val="1"/>
      <w:numFmt w:val="decimal"/>
      <w:lvlText w:val="%7."/>
      <w:lvlJc w:val="left"/>
      <w:pPr>
        <w:tabs>
          <w:tab w:val="num" w:pos="4530"/>
        </w:tabs>
        <w:ind w:left="4530" w:hanging="360"/>
      </w:pPr>
    </w:lvl>
    <w:lvl w:ilvl="7">
      <w:start w:val="1"/>
      <w:numFmt w:val="lowerLetter"/>
      <w:lvlText w:val="%8."/>
      <w:lvlJc w:val="left"/>
      <w:pPr>
        <w:tabs>
          <w:tab w:val="num" w:pos="5250"/>
        </w:tabs>
        <w:ind w:left="5250" w:hanging="360"/>
      </w:pPr>
    </w:lvl>
    <w:lvl w:ilvl="8">
      <w:start w:val="1"/>
      <w:numFmt w:val="lowerRoman"/>
      <w:lvlText w:val="%9."/>
      <w:lvlJc w:val="right"/>
      <w:pPr>
        <w:tabs>
          <w:tab w:val="num" w:pos="5970"/>
        </w:tabs>
        <w:ind w:left="5970" w:hanging="180"/>
      </w:pPr>
    </w:lvl>
  </w:abstractNum>
  <w:abstractNum w:abstractNumId="2" w15:restartNumberingAfterBreak="0">
    <w:nsid w:val="26D02781"/>
    <w:multiLevelType w:val="hybridMultilevel"/>
    <w:tmpl w:val="7C5E9A6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C1C6D55"/>
    <w:multiLevelType w:val="hybridMultilevel"/>
    <w:tmpl w:val="595EFD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9021073"/>
    <w:multiLevelType w:val="hybridMultilevel"/>
    <w:tmpl w:val="5DD8C3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036728C"/>
    <w:multiLevelType w:val="hybridMultilevel"/>
    <w:tmpl w:val="61821F7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A577653"/>
    <w:multiLevelType w:val="hybridMultilevel"/>
    <w:tmpl w:val="E63665B0"/>
    <w:lvl w:ilvl="0" w:tplc="C7C2D3AC">
      <w:start w:val="1210"/>
      <w:numFmt w:val="decimal"/>
      <w:lvlText w:val="%1"/>
      <w:lvlJc w:val="left"/>
      <w:pPr>
        <w:tabs>
          <w:tab w:val="num" w:pos="5400"/>
        </w:tabs>
        <w:ind w:left="5400" w:hanging="900"/>
      </w:pPr>
      <w:rPr>
        <w:rFonts w:hint="default"/>
      </w:rPr>
    </w:lvl>
    <w:lvl w:ilvl="1" w:tplc="04130019" w:tentative="1">
      <w:start w:val="1"/>
      <w:numFmt w:val="lowerLetter"/>
      <w:lvlText w:val="%2."/>
      <w:lvlJc w:val="left"/>
      <w:pPr>
        <w:tabs>
          <w:tab w:val="num" w:pos="5580"/>
        </w:tabs>
        <w:ind w:left="5580" w:hanging="360"/>
      </w:pPr>
    </w:lvl>
    <w:lvl w:ilvl="2" w:tplc="0413001B" w:tentative="1">
      <w:start w:val="1"/>
      <w:numFmt w:val="lowerRoman"/>
      <w:lvlText w:val="%3."/>
      <w:lvlJc w:val="right"/>
      <w:pPr>
        <w:tabs>
          <w:tab w:val="num" w:pos="6300"/>
        </w:tabs>
        <w:ind w:left="6300" w:hanging="180"/>
      </w:pPr>
    </w:lvl>
    <w:lvl w:ilvl="3" w:tplc="0413000F" w:tentative="1">
      <w:start w:val="1"/>
      <w:numFmt w:val="decimal"/>
      <w:lvlText w:val="%4."/>
      <w:lvlJc w:val="left"/>
      <w:pPr>
        <w:tabs>
          <w:tab w:val="num" w:pos="7020"/>
        </w:tabs>
        <w:ind w:left="7020" w:hanging="360"/>
      </w:pPr>
    </w:lvl>
    <w:lvl w:ilvl="4" w:tplc="04130019" w:tentative="1">
      <w:start w:val="1"/>
      <w:numFmt w:val="lowerLetter"/>
      <w:lvlText w:val="%5."/>
      <w:lvlJc w:val="left"/>
      <w:pPr>
        <w:tabs>
          <w:tab w:val="num" w:pos="7740"/>
        </w:tabs>
        <w:ind w:left="7740" w:hanging="360"/>
      </w:pPr>
    </w:lvl>
    <w:lvl w:ilvl="5" w:tplc="0413001B" w:tentative="1">
      <w:start w:val="1"/>
      <w:numFmt w:val="lowerRoman"/>
      <w:lvlText w:val="%6."/>
      <w:lvlJc w:val="right"/>
      <w:pPr>
        <w:tabs>
          <w:tab w:val="num" w:pos="8460"/>
        </w:tabs>
        <w:ind w:left="8460" w:hanging="180"/>
      </w:pPr>
    </w:lvl>
    <w:lvl w:ilvl="6" w:tplc="0413000F" w:tentative="1">
      <w:start w:val="1"/>
      <w:numFmt w:val="decimal"/>
      <w:lvlText w:val="%7."/>
      <w:lvlJc w:val="left"/>
      <w:pPr>
        <w:tabs>
          <w:tab w:val="num" w:pos="9180"/>
        </w:tabs>
        <w:ind w:left="9180" w:hanging="360"/>
      </w:pPr>
    </w:lvl>
    <w:lvl w:ilvl="7" w:tplc="04130019" w:tentative="1">
      <w:start w:val="1"/>
      <w:numFmt w:val="lowerLetter"/>
      <w:lvlText w:val="%8."/>
      <w:lvlJc w:val="left"/>
      <w:pPr>
        <w:tabs>
          <w:tab w:val="num" w:pos="9900"/>
        </w:tabs>
        <w:ind w:left="9900" w:hanging="360"/>
      </w:pPr>
    </w:lvl>
    <w:lvl w:ilvl="8" w:tplc="0413001B" w:tentative="1">
      <w:start w:val="1"/>
      <w:numFmt w:val="lowerRoman"/>
      <w:lvlText w:val="%9."/>
      <w:lvlJc w:val="right"/>
      <w:pPr>
        <w:tabs>
          <w:tab w:val="num" w:pos="10620"/>
        </w:tabs>
        <w:ind w:left="10620" w:hanging="180"/>
      </w:pPr>
    </w:lvl>
  </w:abstractNum>
  <w:abstractNum w:abstractNumId="7" w15:restartNumberingAfterBreak="0">
    <w:nsid w:val="5ACC0719"/>
    <w:multiLevelType w:val="hybridMultilevel"/>
    <w:tmpl w:val="043EFCD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61083055"/>
    <w:multiLevelType w:val="hybridMultilevel"/>
    <w:tmpl w:val="270EADC4"/>
    <w:lvl w:ilvl="0" w:tplc="0413000F">
      <w:start w:val="1"/>
      <w:numFmt w:val="decimal"/>
      <w:lvlText w:val="%1."/>
      <w:lvlJc w:val="left"/>
      <w:pPr>
        <w:tabs>
          <w:tab w:val="num" w:pos="210"/>
        </w:tabs>
        <w:ind w:left="210" w:hanging="360"/>
      </w:pPr>
    </w:lvl>
    <w:lvl w:ilvl="1" w:tplc="04130011">
      <w:start w:val="1"/>
      <w:numFmt w:val="decimal"/>
      <w:lvlText w:val="%2)"/>
      <w:lvlJc w:val="left"/>
      <w:pPr>
        <w:tabs>
          <w:tab w:val="num" w:pos="930"/>
        </w:tabs>
        <w:ind w:left="930" w:hanging="360"/>
      </w:pPr>
    </w:lvl>
    <w:lvl w:ilvl="2" w:tplc="0413001B" w:tentative="1">
      <w:start w:val="1"/>
      <w:numFmt w:val="lowerRoman"/>
      <w:lvlText w:val="%3."/>
      <w:lvlJc w:val="right"/>
      <w:pPr>
        <w:tabs>
          <w:tab w:val="num" w:pos="1650"/>
        </w:tabs>
        <w:ind w:left="1650" w:hanging="180"/>
      </w:pPr>
    </w:lvl>
    <w:lvl w:ilvl="3" w:tplc="0413000F" w:tentative="1">
      <w:start w:val="1"/>
      <w:numFmt w:val="decimal"/>
      <w:lvlText w:val="%4."/>
      <w:lvlJc w:val="left"/>
      <w:pPr>
        <w:tabs>
          <w:tab w:val="num" w:pos="2370"/>
        </w:tabs>
        <w:ind w:left="2370" w:hanging="360"/>
      </w:pPr>
    </w:lvl>
    <w:lvl w:ilvl="4" w:tplc="04130019" w:tentative="1">
      <w:start w:val="1"/>
      <w:numFmt w:val="lowerLetter"/>
      <w:lvlText w:val="%5."/>
      <w:lvlJc w:val="left"/>
      <w:pPr>
        <w:tabs>
          <w:tab w:val="num" w:pos="3090"/>
        </w:tabs>
        <w:ind w:left="3090" w:hanging="360"/>
      </w:pPr>
    </w:lvl>
    <w:lvl w:ilvl="5" w:tplc="0413001B" w:tentative="1">
      <w:start w:val="1"/>
      <w:numFmt w:val="lowerRoman"/>
      <w:lvlText w:val="%6."/>
      <w:lvlJc w:val="right"/>
      <w:pPr>
        <w:tabs>
          <w:tab w:val="num" w:pos="3810"/>
        </w:tabs>
        <w:ind w:left="3810" w:hanging="180"/>
      </w:pPr>
    </w:lvl>
    <w:lvl w:ilvl="6" w:tplc="0413000F" w:tentative="1">
      <w:start w:val="1"/>
      <w:numFmt w:val="decimal"/>
      <w:lvlText w:val="%7."/>
      <w:lvlJc w:val="left"/>
      <w:pPr>
        <w:tabs>
          <w:tab w:val="num" w:pos="4530"/>
        </w:tabs>
        <w:ind w:left="4530" w:hanging="360"/>
      </w:pPr>
    </w:lvl>
    <w:lvl w:ilvl="7" w:tplc="04130019" w:tentative="1">
      <w:start w:val="1"/>
      <w:numFmt w:val="lowerLetter"/>
      <w:lvlText w:val="%8."/>
      <w:lvlJc w:val="left"/>
      <w:pPr>
        <w:tabs>
          <w:tab w:val="num" w:pos="5250"/>
        </w:tabs>
        <w:ind w:left="5250" w:hanging="360"/>
      </w:pPr>
    </w:lvl>
    <w:lvl w:ilvl="8" w:tplc="0413001B" w:tentative="1">
      <w:start w:val="1"/>
      <w:numFmt w:val="lowerRoman"/>
      <w:lvlText w:val="%9."/>
      <w:lvlJc w:val="right"/>
      <w:pPr>
        <w:tabs>
          <w:tab w:val="num" w:pos="5970"/>
        </w:tabs>
        <w:ind w:left="5970" w:hanging="180"/>
      </w:pPr>
    </w:lvl>
  </w:abstractNum>
  <w:abstractNum w:abstractNumId="9" w15:restartNumberingAfterBreak="0">
    <w:nsid w:val="753B20DF"/>
    <w:multiLevelType w:val="hybridMultilevel"/>
    <w:tmpl w:val="86F0243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748266098">
    <w:abstractNumId w:val="6"/>
  </w:num>
  <w:num w:numId="2" w16cid:durableId="1572961930">
    <w:abstractNumId w:val="8"/>
  </w:num>
  <w:num w:numId="3" w16cid:durableId="777798987">
    <w:abstractNumId w:val="1"/>
  </w:num>
  <w:num w:numId="4" w16cid:durableId="362706409">
    <w:abstractNumId w:val="0"/>
  </w:num>
  <w:num w:numId="5" w16cid:durableId="1082528986">
    <w:abstractNumId w:val="4"/>
  </w:num>
  <w:num w:numId="6" w16cid:durableId="34281328">
    <w:abstractNumId w:val="9"/>
  </w:num>
  <w:num w:numId="7" w16cid:durableId="1796019666">
    <w:abstractNumId w:val="3"/>
  </w:num>
  <w:num w:numId="8" w16cid:durableId="1048335143">
    <w:abstractNumId w:val="5"/>
  </w:num>
  <w:num w:numId="9" w16cid:durableId="1834105776">
    <w:abstractNumId w:val="2"/>
  </w:num>
  <w:num w:numId="10" w16cid:durableId="22488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95"/>
    <w:rsid w:val="000013A8"/>
    <w:rsid w:val="00007785"/>
    <w:rsid w:val="00010C8A"/>
    <w:rsid w:val="00015996"/>
    <w:rsid w:val="00016F4A"/>
    <w:rsid w:val="00023A4C"/>
    <w:rsid w:val="000346B4"/>
    <w:rsid w:val="00046383"/>
    <w:rsid w:val="00057B1A"/>
    <w:rsid w:val="00060CFA"/>
    <w:rsid w:val="00076C2F"/>
    <w:rsid w:val="000A0145"/>
    <w:rsid w:val="000A4491"/>
    <w:rsid w:val="000B379D"/>
    <w:rsid w:val="000B39CC"/>
    <w:rsid w:val="000B6D81"/>
    <w:rsid w:val="000C5478"/>
    <w:rsid w:val="000F455C"/>
    <w:rsid w:val="00104C7C"/>
    <w:rsid w:val="0011130B"/>
    <w:rsid w:val="00125C2B"/>
    <w:rsid w:val="00135C58"/>
    <w:rsid w:val="0014287A"/>
    <w:rsid w:val="00142B68"/>
    <w:rsid w:val="001654F8"/>
    <w:rsid w:val="00187E9A"/>
    <w:rsid w:val="001A129C"/>
    <w:rsid w:val="001A6BAA"/>
    <w:rsid w:val="001B1A20"/>
    <w:rsid w:val="001B48A8"/>
    <w:rsid w:val="001C24F0"/>
    <w:rsid w:val="001C33F4"/>
    <w:rsid w:val="001D5FC9"/>
    <w:rsid w:val="002076D9"/>
    <w:rsid w:val="00207A8D"/>
    <w:rsid w:val="00212C9E"/>
    <w:rsid w:val="00215928"/>
    <w:rsid w:val="00230399"/>
    <w:rsid w:val="00233F66"/>
    <w:rsid w:val="002449B6"/>
    <w:rsid w:val="00247132"/>
    <w:rsid w:val="00264E80"/>
    <w:rsid w:val="002A03E3"/>
    <w:rsid w:val="002A3CEA"/>
    <w:rsid w:val="002B0F95"/>
    <w:rsid w:val="002C5154"/>
    <w:rsid w:val="002C6F00"/>
    <w:rsid w:val="002D7F4F"/>
    <w:rsid w:val="002E4862"/>
    <w:rsid w:val="002F48FC"/>
    <w:rsid w:val="002F69E3"/>
    <w:rsid w:val="00312710"/>
    <w:rsid w:val="00335E00"/>
    <w:rsid w:val="003423E3"/>
    <w:rsid w:val="003458DB"/>
    <w:rsid w:val="00351034"/>
    <w:rsid w:val="0035200E"/>
    <w:rsid w:val="003560D2"/>
    <w:rsid w:val="00361300"/>
    <w:rsid w:val="00373143"/>
    <w:rsid w:val="0039662D"/>
    <w:rsid w:val="003C3A2C"/>
    <w:rsid w:val="003D0722"/>
    <w:rsid w:val="003D7E93"/>
    <w:rsid w:val="0041060E"/>
    <w:rsid w:val="00413097"/>
    <w:rsid w:val="00416986"/>
    <w:rsid w:val="004311DD"/>
    <w:rsid w:val="00436C9D"/>
    <w:rsid w:val="00440856"/>
    <w:rsid w:val="004800E7"/>
    <w:rsid w:val="004821DE"/>
    <w:rsid w:val="004846CE"/>
    <w:rsid w:val="0049263D"/>
    <w:rsid w:val="0049460D"/>
    <w:rsid w:val="004C0FEC"/>
    <w:rsid w:val="004F0184"/>
    <w:rsid w:val="004F0EEC"/>
    <w:rsid w:val="004F135A"/>
    <w:rsid w:val="004F4642"/>
    <w:rsid w:val="005120A6"/>
    <w:rsid w:val="00522A6E"/>
    <w:rsid w:val="0053410D"/>
    <w:rsid w:val="005514F7"/>
    <w:rsid w:val="00553388"/>
    <w:rsid w:val="00560584"/>
    <w:rsid w:val="005619F7"/>
    <w:rsid w:val="005C55AB"/>
    <w:rsid w:val="005C7623"/>
    <w:rsid w:val="005D4BBC"/>
    <w:rsid w:val="005D50D0"/>
    <w:rsid w:val="005F421E"/>
    <w:rsid w:val="005F4520"/>
    <w:rsid w:val="005F580B"/>
    <w:rsid w:val="006001DE"/>
    <w:rsid w:val="0060742F"/>
    <w:rsid w:val="00622A02"/>
    <w:rsid w:val="00623878"/>
    <w:rsid w:val="006275C5"/>
    <w:rsid w:val="00635251"/>
    <w:rsid w:val="00644595"/>
    <w:rsid w:val="00660770"/>
    <w:rsid w:val="00660F1A"/>
    <w:rsid w:val="0067322C"/>
    <w:rsid w:val="00676285"/>
    <w:rsid w:val="00677EC7"/>
    <w:rsid w:val="0069530B"/>
    <w:rsid w:val="006A6439"/>
    <w:rsid w:val="006A6B0B"/>
    <w:rsid w:val="006B360A"/>
    <w:rsid w:val="006B6C78"/>
    <w:rsid w:val="006D5F12"/>
    <w:rsid w:val="006D7D06"/>
    <w:rsid w:val="006F6702"/>
    <w:rsid w:val="00712834"/>
    <w:rsid w:val="0071480F"/>
    <w:rsid w:val="007261CD"/>
    <w:rsid w:val="00732099"/>
    <w:rsid w:val="007416F6"/>
    <w:rsid w:val="00743EBA"/>
    <w:rsid w:val="00747C2B"/>
    <w:rsid w:val="00767E2C"/>
    <w:rsid w:val="0077027C"/>
    <w:rsid w:val="007A5686"/>
    <w:rsid w:val="007C01A8"/>
    <w:rsid w:val="007C2DB1"/>
    <w:rsid w:val="007C36B4"/>
    <w:rsid w:val="007E350F"/>
    <w:rsid w:val="007E36BB"/>
    <w:rsid w:val="007F714E"/>
    <w:rsid w:val="00805841"/>
    <w:rsid w:val="00825135"/>
    <w:rsid w:val="00830A99"/>
    <w:rsid w:val="00833143"/>
    <w:rsid w:val="0083733A"/>
    <w:rsid w:val="00865AE3"/>
    <w:rsid w:val="00874E9E"/>
    <w:rsid w:val="00880430"/>
    <w:rsid w:val="00897EEA"/>
    <w:rsid w:val="008A2C3A"/>
    <w:rsid w:val="008A7DDA"/>
    <w:rsid w:val="008C3FB7"/>
    <w:rsid w:val="008C6F04"/>
    <w:rsid w:val="00900EC9"/>
    <w:rsid w:val="009115C5"/>
    <w:rsid w:val="00917610"/>
    <w:rsid w:val="0092387A"/>
    <w:rsid w:val="009259F1"/>
    <w:rsid w:val="009471B8"/>
    <w:rsid w:val="009539D5"/>
    <w:rsid w:val="00964BB4"/>
    <w:rsid w:val="00964CF9"/>
    <w:rsid w:val="00964E0F"/>
    <w:rsid w:val="009723C8"/>
    <w:rsid w:val="00975B2E"/>
    <w:rsid w:val="00987C86"/>
    <w:rsid w:val="009A0255"/>
    <w:rsid w:val="009A0542"/>
    <w:rsid w:val="009B3E80"/>
    <w:rsid w:val="009B41AA"/>
    <w:rsid w:val="009B5954"/>
    <w:rsid w:val="009C322D"/>
    <w:rsid w:val="009D00A5"/>
    <w:rsid w:val="009E2ACE"/>
    <w:rsid w:val="009E533D"/>
    <w:rsid w:val="009F4E7B"/>
    <w:rsid w:val="00A0038E"/>
    <w:rsid w:val="00A00DE2"/>
    <w:rsid w:val="00A139A3"/>
    <w:rsid w:val="00A142B9"/>
    <w:rsid w:val="00A242F1"/>
    <w:rsid w:val="00A3578B"/>
    <w:rsid w:val="00A4388C"/>
    <w:rsid w:val="00A47ABA"/>
    <w:rsid w:val="00A51A22"/>
    <w:rsid w:val="00A66D99"/>
    <w:rsid w:val="00A722D3"/>
    <w:rsid w:val="00A83FBC"/>
    <w:rsid w:val="00A869DD"/>
    <w:rsid w:val="00A952C2"/>
    <w:rsid w:val="00AA3C7E"/>
    <w:rsid w:val="00AB36C8"/>
    <w:rsid w:val="00AD5E64"/>
    <w:rsid w:val="00AE321B"/>
    <w:rsid w:val="00AE37AD"/>
    <w:rsid w:val="00AE3C42"/>
    <w:rsid w:val="00AF40E9"/>
    <w:rsid w:val="00AF6265"/>
    <w:rsid w:val="00AF7D24"/>
    <w:rsid w:val="00B02368"/>
    <w:rsid w:val="00B03053"/>
    <w:rsid w:val="00B063D9"/>
    <w:rsid w:val="00B13721"/>
    <w:rsid w:val="00B2147B"/>
    <w:rsid w:val="00B2548B"/>
    <w:rsid w:val="00B25753"/>
    <w:rsid w:val="00B27B79"/>
    <w:rsid w:val="00B524D8"/>
    <w:rsid w:val="00B71A50"/>
    <w:rsid w:val="00B83D96"/>
    <w:rsid w:val="00BA0C08"/>
    <w:rsid w:val="00BA1B90"/>
    <w:rsid w:val="00BA74FD"/>
    <w:rsid w:val="00BB0E2F"/>
    <w:rsid w:val="00BB4498"/>
    <w:rsid w:val="00BC491B"/>
    <w:rsid w:val="00BD4D31"/>
    <w:rsid w:val="00BE53D9"/>
    <w:rsid w:val="00BF160F"/>
    <w:rsid w:val="00BF5F82"/>
    <w:rsid w:val="00C01F78"/>
    <w:rsid w:val="00C0367C"/>
    <w:rsid w:val="00C04729"/>
    <w:rsid w:val="00C048E2"/>
    <w:rsid w:val="00C04BA8"/>
    <w:rsid w:val="00C05400"/>
    <w:rsid w:val="00C11BD9"/>
    <w:rsid w:val="00C1573C"/>
    <w:rsid w:val="00C162AF"/>
    <w:rsid w:val="00C262A4"/>
    <w:rsid w:val="00C3282D"/>
    <w:rsid w:val="00C5143F"/>
    <w:rsid w:val="00C55110"/>
    <w:rsid w:val="00C60CDC"/>
    <w:rsid w:val="00C80B73"/>
    <w:rsid w:val="00C816D4"/>
    <w:rsid w:val="00C9179E"/>
    <w:rsid w:val="00CA147E"/>
    <w:rsid w:val="00CB5ACB"/>
    <w:rsid w:val="00CD2B9B"/>
    <w:rsid w:val="00CD7C73"/>
    <w:rsid w:val="00CE36F0"/>
    <w:rsid w:val="00CE495D"/>
    <w:rsid w:val="00CE49A3"/>
    <w:rsid w:val="00CE5ED5"/>
    <w:rsid w:val="00CE6A19"/>
    <w:rsid w:val="00D102F2"/>
    <w:rsid w:val="00D171B4"/>
    <w:rsid w:val="00D30DF1"/>
    <w:rsid w:val="00D315D4"/>
    <w:rsid w:val="00D4392E"/>
    <w:rsid w:val="00D633D9"/>
    <w:rsid w:val="00D63D35"/>
    <w:rsid w:val="00D64426"/>
    <w:rsid w:val="00D80820"/>
    <w:rsid w:val="00D845FA"/>
    <w:rsid w:val="00D864B5"/>
    <w:rsid w:val="00D9329B"/>
    <w:rsid w:val="00DC18CD"/>
    <w:rsid w:val="00DF2AE9"/>
    <w:rsid w:val="00E2515E"/>
    <w:rsid w:val="00E30683"/>
    <w:rsid w:val="00E30899"/>
    <w:rsid w:val="00E36512"/>
    <w:rsid w:val="00E47096"/>
    <w:rsid w:val="00E576E5"/>
    <w:rsid w:val="00E705EF"/>
    <w:rsid w:val="00E767D9"/>
    <w:rsid w:val="00E85B06"/>
    <w:rsid w:val="00E86028"/>
    <w:rsid w:val="00E87AE3"/>
    <w:rsid w:val="00EB5EFA"/>
    <w:rsid w:val="00EC2A9A"/>
    <w:rsid w:val="00EC687A"/>
    <w:rsid w:val="00EE049A"/>
    <w:rsid w:val="00EE097B"/>
    <w:rsid w:val="00EE4857"/>
    <w:rsid w:val="00F06114"/>
    <w:rsid w:val="00F22F14"/>
    <w:rsid w:val="00F35FC0"/>
    <w:rsid w:val="00F404C9"/>
    <w:rsid w:val="00F40F5A"/>
    <w:rsid w:val="00F50B6E"/>
    <w:rsid w:val="00F562E2"/>
    <w:rsid w:val="00F70E30"/>
    <w:rsid w:val="00F76353"/>
    <w:rsid w:val="00F8632D"/>
    <w:rsid w:val="00FE030B"/>
    <w:rsid w:val="00FF75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370D56"/>
  <w15:docId w15:val="{31B7F9B4-BF32-4169-AA7D-CD7D34FB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878"/>
    <w:pPr>
      <w:overflowPunct w:val="0"/>
      <w:autoSpaceDE w:val="0"/>
      <w:autoSpaceDN w:val="0"/>
      <w:adjustRightInd w:val="0"/>
      <w:textAlignment w:val="baseline"/>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878"/>
    <w:pPr>
      <w:tabs>
        <w:tab w:val="center" w:pos="4153"/>
        <w:tab w:val="right" w:pos="8306"/>
      </w:tabs>
    </w:pPr>
  </w:style>
  <w:style w:type="paragraph" w:styleId="Footer">
    <w:name w:val="footer"/>
    <w:basedOn w:val="Normal"/>
    <w:link w:val="FooterChar"/>
    <w:rsid w:val="00623878"/>
    <w:pPr>
      <w:tabs>
        <w:tab w:val="center" w:pos="4153"/>
        <w:tab w:val="right" w:pos="8306"/>
      </w:tabs>
    </w:pPr>
  </w:style>
  <w:style w:type="paragraph" w:styleId="BodyText2">
    <w:name w:val="Body Text 2"/>
    <w:basedOn w:val="Normal"/>
    <w:rsid w:val="00623878"/>
    <w:pPr>
      <w:spacing w:before="260" w:line="264" w:lineRule="auto"/>
      <w:jc w:val="center"/>
    </w:pPr>
    <w:rPr>
      <w:rFonts w:ascii="Arial" w:hAnsi="Arial" w:cs="Arial"/>
      <w:b/>
      <w:bCs/>
      <w:sz w:val="18"/>
      <w:lang w:val="fr-FR"/>
    </w:rPr>
  </w:style>
  <w:style w:type="paragraph" w:styleId="BodyText3">
    <w:name w:val="Body Text 3"/>
    <w:basedOn w:val="Normal"/>
    <w:rsid w:val="00623878"/>
    <w:pPr>
      <w:spacing w:before="260" w:line="264" w:lineRule="auto"/>
    </w:pPr>
    <w:rPr>
      <w:rFonts w:ascii="Arial" w:hAnsi="Arial" w:cs="Arial"/>
      <w:sz w:val="18"/>
      <w:lang w:val="nl-BE"/>
    </w:rPr>
  </w:style>
  <w:style w:type="paragraph" w:styleId="FootnoteText">
    <w:name w:val="footnote text"/>
    <w:basedOn w:val="Normal"/>
    <w:semiHidden/>
    <w:rsid w:val="00E705EF"/>
    <w:rPr>
      <w:lang w:eastAsia="fr-BE"/>
    </w:rPr>
  </w:style>
  <w:style w:type="character" w:styleId="FootnoteReference">
    <w:name w:val="footnote reference"/>
    <w:basedOn w:val="DefaultParagraphFont"/>
    <w:semiHidden/>
    <w:rsid w:val="00E705EF"/>
    <w:rPr>
      <w:vertAlign w:val="superscript"/>
    </w:rPr>
  </w:style>
  <w:style w:type="character" w:styleId="Hyperlink">
    <w:name w:val="Hyperlink"/>
    <w:basedOn w:val="DefaultParagraphFont"/>
    <w:rsid w:val="002F48FC"/>
    <w:rPr>
      <w:color w:val="0000FF"/>
      <w:u w:val="single"/>
    </w:rPr>
  </w:style>
  <w:style w:type="table" w:styleId="TableGrid">
    <w:name w:val="Table Grid"/>
    <w:basedOn w:val="TableNormal"/>
    <w:rsid w:val="005341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200E"/>
    <w:rPr>
      <w:rFonts w:ascii="Tahoma" w:hAnsi="Tahoma" w:cs="Tahoma"/>
      <w:sz w:val="16"/>
      <w:szCs w:val="16"/>
    </w:rPr>
  </w:style>
  <w:style w:type="character" w:customStyle="1" w:styleId="BalloonTextChar">
    <w:name w:val="Balloon Text Char"/>
    <w:basedOn w:val="DefaultParagraphFont"/>
    <w:link w:val="BalloonText"/>
    <w:rsid w:val="0035200E"/>
    <w:rPr>
      <w:rFonts w:ascii="Tahoma" w:hAnsi="Tahoma" w:cs="Tahoma"/>
      <w:sz w:val="16"/>
      <w:szCs w:val="16"/>
      <w:lang w:val="en-GB" w:eastAsia="en-US"/>
    </w:rPr>
  </w:style>
  <w:style w:type="paragraph" w:styleId="ListParagraph">
    <w:name w:val="List Paragraph"/>
    <w:basedOn w:val="Normal"/>
    <w:uiPriority w:val="34"/>
    <w:qFormat/>
    <w:rsid w:val="00EE097B"/>
    <w:pPr>
      <w:ind w:left="720"/>
      <w:contextualSpacing/>
    </w:pPr>
  </w:style>
  <w:style w:type="character" w:styleId="CommentReference">
    <w:name w:val="annotation reference"/>
    <w:basedOn w:val="DefaultParagraphFont"/>
    <w:rsid w:val="002F69E3"/>
    <w:rPr>
      <w:sz w:val="16"/>
      <w:szCs w:val="16"/>
    </w:rPr>
  </w:style>
  <w:style w:type="paragraph" w:styleId="CommentText">
    <w:name w:val="annotation text"/>
    <w:basedOn w:val="Normal"/>
    <w:link w:val="CommentTextChar"/>
    <w:rsid w:val="002F69E3"/>
  </w:style>
  <w:style w:type="character" w:customStyle="1" w:styleId="CommentTextChar">
    <w:name w:val="Comment Text Char"/>
    <w:basedOn w:val="DefaultParagraphFont"/>
    <w:link w:val="CommentText"/>
    <w:rsid w:val="002F69E3"/>
    <w:rPr>
      <w:lang w:val="en-GB" w:eastAsia="en-US"/>
    </w:rPr>
  </w:style>
  <w:style w:type="paragraph" w:styleId="CommentSubject">
    <w:name w:val="annotation subject"/>
    <w:basedOn w:val="CommentText"/>
    <w:next w:val="CommentText"/>
    <w:link w:val="CommentSubjectChar"/>
    <w:rsid w:val="002F69E3"/>
    <w:rPr>
      <w:b/>
      <w:bCs/>
    </w:rPr>
  </w:style>
  <w:style w:type="character" w:customStyle="1" w:styleId="CommentSubjectChar">
    <w:name w:val="Comment Subject Char"/>
    <w:basedOn w:val="CommentTextChar"/>
    <w:link w:val="CommentSubject"/>
    <w:rsid w:val="002F69E3"/>
    <w:rPr>
      <w:b/>
      <w:bCs/>
      <w:lang w:val="en-GB" w:eastAsia="en-US"/>
    </w:rPr>
  </w:style>
  <w:style w:type="character" w:customStyle="1" w:styleId="FooterChar">
    <w:name w:val="Footer Char"/>
    <w:basedOn w:val="DefaultParagraphFont"/>
    <w:link w:val="Footer"/>
    <w:rsid w:val="00F50B6E"/>
    <w:rPr>
      <w:lang w:val="en-GB" w:eastAsia="en-US"/>
    </w:rPr>
  </w:style>
  <w:style w:type="character" w:styleId="UnresolvedMention">
    <w:name w:val="Unresolved Mention"/>
    <w:basedOn w:val="DefaultParagraphFont"/>
    <w:uiPriority w:val="99"/>
    <w:semiHidden/>
    <w:unhideWhenUsed/>
    <w:rsid w:val="008C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02376">
      <w:bodyDiv w:val="1"/>
      <w:marLeft w:val="0"/>
      <w:marRight w:val="0"/>
      <w:marTop w:val="0"/>
      <w:marBottom w:val="0"/>
      <w:divBdr>
        <w:top w:val="none" w:sz="0" w:space="0" w:color="auto"/>
        <w:left w:val="none" w:sz="0" w:space="0" w:color="auto"/>
        <w:bottom w:val="none" w:sz="0" w:space="0" w:color="auto"/>
        <w:right w:val="none" w:sz="0" w:space="0" w:color="auto"/>
      </w:divBdr>
    </w:div>
    <w:div w:id="156016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ebeliec.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febeliec@febeliec.be" TargetMode="External"/><Relationship Id="rId2" Type="http://schemas.openxmlformats.org/officeDocument/2006/relationships/hyperlink" Target="http://www.febeliec.be" TargetMode="External"/><Relationship Id="rId1" Type="http://schemas.openxmlformats.org/officeDocument/2006/relationships/hyperlink" Target="mailto:febeliec@febeliec.be" TargetMode="External"/><Relationship Id="rId5" Type="http://schemas.openxmlformats.org/officeDocument/2006/relationships/image" Target="media/image1.emf"/><Relationship Id="rId4" Type="http://schemas.openxmlformats.org/officeDocument/2006/relationships/hyperlink" Target="http://www.febeliec.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Application%20Data\Microsoft\Templates\Febelie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94F7A96824E4D8F953A8D48E448B6" ma:contentTypeVersion="21" ma:contentTypeDescription="Create a new document." ma:contentTypeScope="" ma:versionID="41217f99424204e86e9a0b20dbaa7aa9">
  <xsd:schema xmlns:xsd="http://www.w3.org/2001/XMLSchema" xmlns:xs="http://www.w3.org/2001/XMLSchema" xmlns:p="http://schemas.microsoft.com/office/2006/metadata/properties" xmlns:ns2="d33403b6-cae7-45f9-85fb-05e6f81e00d5" xmlns:ns3="4062bf96-313f-4121-830c-f96f762da11f" targetNamespace="http://schemas.microsoft.com/office/2006/metadata/properties" ma:root="true" ma:fieldsID="d0ddf68022794d33b18621a9a1872821" ns2:_="" ns3:_="">
    <xsd:import namespace="d33403b6-cae7-45f9-85fb-05e6f81e00d5"/>
    <xsd:import namespace="4062bf96-313f-4121-830c-f96f762da11f"/>
    <xsd:element name="properties">
      <xsd:complexType>
        <xsd:sequence>
          <xsd:element name="documentManagement">
            <xsd:complexType>
              <xsd:all>
                <xsd:element ref="ns2:Date" minOccurs="0"/>
                <xsd:element ref="ns2:Topic" minOccurs="0"/>
                <xsd:element ref="ns2:Platform" minOccurs="0"/>
                <xsd:element ref="ns2:Document_x0020_typ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403b6-cae7-45f9-85fb-05e6f81e00d5" elementFormDefault="qualified">
    <xsd:import namespace="http://schemas.microsoft.com/office/2006/documentManagement/types"/>
    <xsd:import namespace="http://schemas.microsoft.com/office/infopath/2007/PartnerControls"/>
    <xsd:element name="Date" ma:index="2" nillable="true" ma:displayName="Date" ma:format="DateOnly" ma:internalName="Date">
      <xsd:simpleType>
        <xsd:restriction base="dms:DateTime"/>
      </xsd:simpleType>
    </xsd:element>
    <xsd:element name="Topic" ma:index="3" nillable="true" ma:displayName="Topic" ma:format="Dropdown" ma:internalName="Topic">
      <xsd:simpleType>
        <xsd:restriction base="dms:Choice">
          <xsd:enumeration value="access #1"/>
          <xsd:enumeration value="balancing #2"/>
          <xsd:enumeration value="belgacom conference call #3"/>
          <xsd:enumeration value="belpex #4"/>
          <xsd:enumeration value="benchmarking study #5"/>
          <xsd:enumeration value="board #6"/>
          <xsd:enumeration value="capacity mechanisms #7"/>
          <xsd:enumeration value="ceo #8"/>
          <xsd:enumeration value="closed distribution systems #9"/>
          <xsd:enumeration value="cogeneration certificates #10"/>
          <xsd:enumeration value="communication #11"/>
          <xsd:enumeration value="consultation #12"/>
          <xsd:enumeration value="day-ahead #13"/>
          <xsd:enumeration value="deloitte #14"/>
          <xsd:enumeration value="demand response #15"/>
          <xsd:enumeration value="demand side flexibility #16"/>
          <xsd:enumeration value="distribution #17"/>
          <xsd:enumeration value="eeag #18"/>
          <xsd:enumeration value="electricity #19"/>
          <xsd:enumeration value="elia court case #20"/>
          <xsd:enumeration value="energy efficiency #21"/>
          <xsd:enumeration value="energy norm #22"/>
          <xsd:enumeration value="energy pact #23"/>
          <xsd:enumeration value="energyville #24"/>
          <xsd:enumeration value="ets #25"/>
          <xsd:enumeration value="excises #26"/>
          <xsd:enumeration value="federal levy #27"/>
          <xsd:enumeration value="federations #28"/>
          <xsd:enumeration value="finances #29"/>
          <xsd:enumeration value="flexibility #30"/>
          <xsd:enumeration value="forward #31"/>
          <xsd:enumeration value="functioning electricity market #32"/>
          <xsd:enumeration value="functioning gas market #33"/>
          <xsd:enumeration value="governmental agreement #34"/>
          <xsd:enumeration value="green certificates #35"/>
          <xsd:enumeration value="grid connection #36"/>
          <xsd:enumeration value="grid tariffs #37"/>
          <xsd:enumeration value="intraday #38"/>
          <xsd:enumeration value="load curve #39"/>
          <xsd:enumeration value="logo #40"/>
          <xsd:enumeration value="low-calorific gas #41"/>
          <xsd:enumeration value="market price #42"/>
          <xsd:enumeration value="membership #43"/>
          <xsd:enumeration value="natural gas #44"/>
          <xsd:enumeration value="network codes #45"/>
          <xsd:enumeration value="nuclear energy #46"/>
          <xsd:enumeration value="offshore wind energy #47"/>
          <xsd:enumeration value="plats #48"/>
          <xsd:enumeration value="price peaks electricity #49"/>
          <xsd:enumeration value="prices survey #50"/>
          <xsd:enumeration value="remit #51"/>
          <xsd:enumeration value="renewable energy #52"/>
          <xsd:enumeration value="roland berger #53"/>
          <xsd:enumeration value="security of supply #54"/>
          <xsd:enumeration value="smart grids #55"/>
          <xsd:enumeration value="smart meters #56"/>
          <xsd:enumeration value="storage #57"/>
          <xsd:enumeration value="strategic reserve #58"/>
          <xsd:enumeration value="strategy #59"/>
          <xsd:enumeration value="supercap #60"/>
          <xsd:enumeration value="surcharges #61"/>
          <xsd:enumeration value="target model #62"/>
          <xsd:enumeration value="tariff methodology #63"/>
          <xsd:enumeration value="tariff reduction #64"/>
          <xsd:enumeration value="taxes #65"/>
          <xsd:enumeration value="transmission #66"/>
          <xsd:enumeration value="transmission tariffs Elia #67"/>
          <xsd:enumeration value="transport tariffs natural gas #68"/>
          <xsd:enumeration value="traveling #69"/>
          <xsd:enumeration value="ulg #70"/>
          <xsd:enumeration value="website #71"/>
          <xsd:enumeration value="windfall profits #72"/>
        </xsd:restriction>
      </xsd:simpleType>
    </xsd:element>
    <xsd:element name="Platform" ma:index="4" nillable="true" ma:displayName="Platform" ma:format="Dropdown" ma:internalName="Platform">
      <xsd:simpleType>
        <xsd:restriction base="dms:Choice">
          <xsd:enumeration value="administration #1"/>
          <xsd:enumeration value="BECI #2"/>
          <xsd:enumeration value="board #3"/>
          <xsd:enumeration value="BRUGEL #4"/>
          <xsd:enumeration value="CREG #5"/>
          <xsd:enumeration value="CWAPE #6"/>
          <xsd:enumeration value="ELIA #7"/>
          <xsd:enumeration value="energy award #8"/>
          <xsd:enumeration value="energy forum #9"/>
          <xsd:enumeration value="energyville #10"/>
          <xsd:enumeration value="FEBEG #11"/>
          <xsd:enumeration value="FLUXYS #12"/>
          <xsd:enumeration value="FPS Economy #13"/>
          <xsd:enumeration value="HLRG #14"/>
          <xsd:enumeration value="IFIEC Board #15"/>
          <xsd:enumeration value="IFIEC WP C&amp;E #16"/>
          <xsd:enumeration value="IFIEC WPE #17"/>
          <xsd:enumeration value="IFIEC WPG #18"/>
          <xsd:enumeration value="Op de Beeck #19"/>
          <xsd:enumeration value="presidency committee #20"/>
          <xsd:enumeration value="press conference #21"/>
          <xsd:enumeration value="synergrid #22"/>
          <xsd:enumeration value="TF Elia Court Case #23"/>
          <xsd:enumeration value="TF Federations #24"/>
          <xsd:enumeration value="TF Legal Experts #25"/>
          <xsd:enumeration value="TF Strategic Reserves #26"/>
          <xsd:enumeration value="TF Supercap #27"/>
          <xsd:enumeration value="UWE #28"/>
          <xsd:enumeration value="VBO/FEB #29"/>
          <xsd:enumeration value="VEA #30"/>
          <xsd:enumeration value="VOKA #31"/>
          <xsd:enumeration value="VREG #32"/>
          <xsd:enumeration value="WP Capacity Mechanisms #33"/>
          <xsd:enumeration value="WP CDS #34"/>
          <xsd:enumeration value="WP Demand Response #35"/>
          <xsd:enumeration value="WP Electricity #36"/>
          <xsd:enumeration value="WP Electricity Tariff Methodology #37"/>
          <xsd:enumeration value="WP Natural Gas #38"/>
          <xsd:enumeration value="WP RES #39"/>
        </xsd:restriction>
      </xsd:simpleType>
    </xsd:element>
    <xsd:element name="Document_x0020_type" ma:index="5" nillable="true" ma:displayName="Document type" ma:format="Dropdown" ma:internalName="Document_x0020_type">
      <xsd:simpleType>
        <xsd:restriction base="dms:Choice">
          <xsd:enumeration value="actions &amp; results #1"/>
          <xsd:enumeration value="agenda #2"/>
          <xsd:enumeration value="calendar #3"/>
          <xsd:enumeration value="checklist #4"/>
          <xsd:enumeration value="consultation #5"/>
          <xsd:enumeration value="curriculum vitae #6"/>
          <xsd:enumeration value="distribution list #7"/>
          <xsd:enumeration value="draft #8"/>
          <xsd:enumeration value="Info newsletter #9"/>
          <xsd:enumeration value="internal document #10"/>
          <xsd:enumeration value="invitation #11"/>
          <xsd:enumeration value="letter #12"/>
          <xsd:enumeration value="mail #13"/>
          <xsd:enumeration value="meeting notes #14"/>
          <xsd:enumeration value="memorandum #15"/>
          <xsd:enumeration value="minutes #16"/>
          <xsd:enumeration value="minutes #17"/>
          <xsd:enumeration value="participants list #18"/>
          <xsd:enumeration value="picture #19"/>
          <xsd:enumeration value="position paper #20"/>
          <xsd:enumeration value="presentation #21"/>
          <xsd:enumeration value="press release #22"/>
          <xsd:enumeration value="program #23"/>
          <xsd:enumeration value="statutes #24"/>
          <xsd:enumeration value="survey #2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7e2d32-00e1-4289-8eb1-68bd6433f5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2bf96-313f-4121-830c-f96f762da11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9b9cf54f-25d9-41c3-9a13-c5a403c43199}" ma:internalName="TaxCatchAll" ma:showField="CatchAllData" ma:web="4062bf96-313f-4121-830c-f96f762da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d33403b6-cae7-45f9-85fb-05e6f81e00d5" xsi:nil="true"/>
    <Platform xmlns="d33403b6-cae7-45f9-85fb-05e6f81e00d5" xsi:nil="true"/>
    <Date xmlns="d33403b6-cae7-45f9-85fb-05e6f81e00d5" xsi:nil="true"/>
    <Topic xmlns="d33403b6-cae7-45f9-85fb-05e6f81e00d5" xsi:nil="true"/>
    <TaxCatchAll xmlns="4062bf96-313f-4121-830c-f96f762da11f" xsi:nil="true"/>
    <lcf76f155ced4ddcb4097134ff3c332f xmlns="d33403b6-cae7-45f9-85fb-05e6f81e00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89DD-F4A1-4B45-AF99-46322F240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403b6-cae7-45f9-85fb-05e6f81e00d5"/>
    <ds:schemaRef ds:uri="4062bf96-313f-4121-830c-f96f762da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95C92-353A-4403-B356-1AFAA09F139A}">
  <ds:schemaRefs>
    <ds:schemaRef ds:uri="http://schemas.microsoft.com/office/2006/metadata/properties"/>
    <ds:schemaRef ds:uri="http://schemas.microsoft.com/office/infopath/2007/PartnerControls"/>
    <ds:schemaRef ds:uri="d33403b6-cae7-45f9-85fb-05e6f81e00d5"/>
    <ds:schemaRef ds:uri="4062bf96-313f-4121-830c-f96f762da11f"/>
  </ds:schemaRefs>
</ds:datastoreItem>
</file>

<file path=customXml/itemProps3.xml><?xml version="1.0" encoding="utf-8"?>
<ds:datastoreItem xmlns:ds="http://schemas.openxmlformats.org/officeDocument/2006/customXml" ds:itemID="{D7244050-0808-49FD-A876-2B0A2ADEB1CD}">
  <ds:schemaRefs>
    <ds:schemaRef ds:uri="http://schemas.microsoft.com/sharepoint/v3/contenttype/forms"/>
  </ds:schemaRefs>
</ds:datastoreItem>
</file>

<file path=customXml/itemProps4.xml><?xml version="1.0" encoding="utf-8"?>
<ds:datastoreItem xmlns:ds="http://schemas.openxmlformats.org/officeDocument/2006/customXml" ds:itemID="{C20A06C5-C646-49CA-B5BE-9348D222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Febeliec-letter.dot</Template>
  <TotalTime>0</TotalTime>
  <Pages>1</Pages>
  <Words>241</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SPF ECONOMIE – PME, CLASSES MOYENNES ET ENERGIE</vt:lpstr>
    </vt:vector>
  </TitlesOfParts>
  <Company>Fedichem</Company>
  <LinksUpToDate>false</LinksUpToDate>
  <CharactersWithSpaces>1563</CharactersWithSpaces>
  <SharedDoc>false</SharedDoc>
  <HLinks>
    <vt:vector size="12" baseType="variant">
      <vt:variant>
        <vt:i4>4522088</vt:i4>
      </vt:variant>
      <vt:variant>
        <vt:i4>3</vt:i4>
      </vt:variant>
      <vt:variant>
        <vt:i4>0</vt:i4>
      </vt:variant>
      <vt:variant>
        <vt:i4>5</vt:i4>
      </vt:variant>
      <vt:variant>
        <vt:lpwstr>mailto:info@febeliec.be</vt:lpwstr>
      </vt:variant>
      <vt:variant>
        <vt:lpwstr/>
      </vt:variant>
      <vt:variant>
        <vt:i4>4522088</vt:i4>
      </vt:variant>
      <vt:variant>
        <vt:i4>0</vt:i4>
      </vt:variant>
      <vt:variant>
        <vt:i4>0</vt:i4>
      </vt:variant>
      <vt:variant>
        <vt:i4>5</vt:i4>
      </vt:variant>
      <vt:variant>
        <vt:lpwstr>mailto:info@febeliec.be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Baerts Marie-Pierre</dc:creator>
  <cp:keywords/>
  <dc:description/>
  <cp:lastModifiedBy>Van Bossuyt Michael</cp:lastModifiedBy>
  <cp:revision>16</cp:revision>
  <cp:lastPrinted>2010-02-05T09:44:00Z</cp:lastPrinted>
  <dcterms:created xsi:type="dcterms:W3CDTF">2025-06-24T06:32:00Z</dcterms:created>
  <dcterms:modified xsi:type="dcterms:W3CDTF">2025-06-24T06:41:00Z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0x01010063D94F7A96824E4D8F953A8D48E448B6</vt:lpwstr>
  </property>
  <property fmtid="{D5CDD505-2E9C-101B-9397-08002B2CF9AE}" pid="3" name="MediaServiceImageTags">
    <vt:lpwstr/>
  </property>
</Properties>
</file>