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CF" w:rsidRPr="00BD726E" w:rsidRDefault="00C71D56" w:rsidP="0066484D">
      <w:pPr>
        <w:jc w:val="both"/>
        <w:rPr>
          <w:rFonts w:ascii="Arial" w:hAnsi="Arial" w:cs="Arial"/>
          <w:sz w:val="18"/>
          <w:szCs w:val="18"/>
          <w:u w:val="single"/>
          <w:lang w:val="fr-BE"/>
        </w:rPr>
      </w:pP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NOUS VOUS REMERCIONS DE BIEN VOULOIR </w:t>
      </w:r>
      <w:r w:rsidR="006E22CF" w:rsidRPr="00BD726E">
        <w:rPr>
          <w:rFonts w:ascii="Arial" w:hAnsi="Arial" w:cs="Arial"/>
          <w:b/>
          <w:sz w:val="18"/>
          <w:szCs w:val="18"/>
          <w:u w:val="single"/>
          <w:lang w:val="fr-BE"/>
        </w:rPr>
        <w:t>AU PLUS TARD</w:t>
      </w:r>
      <w:r w:rsidRPr="00BD726E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POUR</w:t>
      </w:r>
      <w:r w:rsidR="006E22CF" w:rsidRPr="00BD726E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LE </w:t>
      </w:r>
      <w:r w:rsidR="002821D6" w:rsidRPr="00BD726E">
        <w:rPr>
          <w:rFonts w:ascii="Arial" w:hAnsi="Arial" w:cs="Arial"/>
          <w:b/>
          <w:sz w:val="18"/>
          <w:szCs w:val="18"/>
          <w:u w:val="single"/>
          <w:lang w:val="fr-BE"/>
        </w:rPr>
        <w:t>SAMEDI</w:t>
      </w:r>
      <w:r w:rsidR="006E22CF" w:rsidRPr="00BD726E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</w:t>
      </w:r>
      <w:r w:rsidR="002821D6" w:rsidRPr="00BD726E">
        <w:rPr>
          <w:rFonts w:ascii="Arial" w:hAnsi="Arial" w:cs="Arial"/>
          <w:b/>
          <w:sz w:val="18"/>
          <w:szCs w:val="18"/>
          <w:u w:val="single"/>
          <w:lang w:val="fr-BE"/>
        </w:rPr>
        <w:t>21</w:t>
      </w:r>
      <w:r w:rsidR="006E22CF" w:rsidRPr="00BD726E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</w:t>
      </w:r>
      <w:r w:rsidR="002821D6" w:rsidRPr="00BD726E">
        <w:rPr>
          <w:rFonts w:ascii="Arial" w:hAnsi="Arial" w:cs="Arial"/>
          <w:b/>
          <w:sz w:val="18"/>
          <w:szCs w:val="18"/>
          <w:u w:val="single"/>
          <w:lang w:val="fr-BE"/>
        </w:rPr>
        <w:t>OCTOBRE</w:t>
      </w:r>
      <w:r w:rsidR="006E22CF" w:rsidRPr="00BD726E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 201</w:t>
      </w:r>
      <w:r w:rsidR="00FE158E" w:rsidRPr="00BD726E">
        <w:rPr>
          <w:rFonts w:ascii="Arial" w:hAnsi="Arial" w:cs="Arial"/>
          <w:b/>
          <w:sz w:val="18"/>
          <w:szCs w:val="18"/>
          <w:u w:val="single"/>
          <w:lang w:val="fr-BE"/>
        </w:rPr>
        <w:t>7</w:t>
      </w:r>
      <w:r w:rsidR="006E22CF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: </w:t>
      </w:r>
    </w:p>
    <w:p w:rsidR="006E22CF" w:rsidRPr="00BD726E" w:rsidRDefault="006E22CF" w:rsidP="0066484D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  <w:u w:val="single"/>
          <w:lang w:val="fr-BE"/>
        </w:rPr>
      </w:pP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SOIT ENVOYER 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UNE 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COPIE DU FORMULAIRE PAR FAX A LA SOCIETE (+32 2 546 71 </w:t>
      </w:r>
      <w:r w:rsidR="002B458C">
        <w:rPr>
          <w:rFonts w:ascii="Arial" w:hAnsi="Arial" w:cs="Arial"/>
          <w:sz w:val="18"/>
          <w:szCs w:val="18"/>
          <w:u w:val="single"/>
          <w:lang w:val="fr-BE"/>
        </w:rPr>
        <w:t>3</w:t>
      </w:r>
      <w:bookmarkStart w:id="0" w:name="_GoBack"/>
      <w:bookmarkEnd w:id="0"/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0 - à l’attention de </w:t>
      </w:r>
      <w:r w:rsidR="002821D6" w:rsidRPr="00BD726E">
        <w:rPr>
          <w:rFonts w:ascii="Arial" w:hAnsi="Arial" w:cs="Arial"/>
          <w:sz w:val="18"/>
          <w:szCs w:val="18"/>
          <w:u w:val="single"/>
          <w:lang w:val="fr-BE"/>
        </w:rPr>
        <w:t>Monsieur Gregory Pattou/</w:t>
      </w:r>
      <w:r w:rsidR="00FE158E" w:rsidRPr="00BD726E">
        <w:rPr>
          <w:rFonts w:ascii="Arial" w:hAnsi="Arial" w:cs="Arial"/>
          <w:sz w:val="18"/>
          <w:szCs w:val="18"/>
          <w:u w:val="single"/>
          <w:lang w:val="fr-BE"/>
        </w:rPr>
        <w:t>Madame Aude Gaudy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), ET ENSUITE DEPOSER L’ORIGINAL A L’ASSEMBLEE GENERALE </w:t>
      </w:r>
      <w:r w:rsidR="002821D6" w:rsidRPr="00BD726E">
        <w:rPr>
          <w:rFonts w:ascii="Arial" w:hAnsi="Arial" w:cs="Arial"/>
          <w:sz w:val="18"/>
          <w:szCs w:val="18"/>
          <w:u w:val="single"/>
          <w:lang w:val="fr-BE"/>
        </w:rPr>
        <w:t>SPECIALE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; </w:t>
      </w:r>
    </w:p>
    <w:p w:rsidR="006E22CF" w:rsidRPr="00BD726E" w:rsidRDefault="006E22CF" w:rsidP="0066484D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  <w:u w:val="single"/>
          <w:lang w:val="fr-BE"/>
        </w:rPr>
      </w:pP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SOIT ENVOYER L’ORIGINAL SIGNE DU FORMULAIRE PAR LETTRE RECOMMANDEE A LA SOCIETE (Elia System </w:t>
      </w:r>
      <w:proofErr w:type="spellStart"/>
      <w:r w:rsidRPr="00BD726E">
        <w:rPr>
          <w:rFonts w:ascii="Arial" w:hAnsi="Arial" w:cs="Arial"/>
          <w:sz w:val="18"/>
          <w:szCs w:val="18"/>
          <w:u w:val="single"/>
          <w:lang w:val="fr-BE"/>
        </w:rPr>
        <w:t>Operator</w:t>
      </w:r>
      <w:proofErr w:type="spellEnd"/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SA, à l’attention de </w:t>
      </w:r>
      <w:r w:rsidR="00BD0799" w:rsidRPr="00BD726E">
        <w:rPr>
          <w:rFonts w:ascii="Arial" w:hAnsi="Arial" w:cs="Arial"/>
          <w:sz w:val="18"/>
          <w:szCs w:val="18"/>
          <w:u w:val="single"/>
          <w:lang w:val="fr-BE"/>
        </w:rPr>
        <w:t>Monsieur Gregory Pattou/</w:t>
      </w:r>
      <w:r w:rsidR="00FE158E" w:rsidRPr="00BD726E">
        <w:rPr>
          <w:rFonts w:ascii="Arial" w:hAnsi="Arial" w:cs="Arial"/>
          <w:sz w:val="18"/>
          <w:szCs w:val="18"/>
          <w:u w:val="single"/>
          <w:lang w:val="fr-BE"/>
        </w:rPr>
        <w:t>Madame Aude Gaudy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, </w:t>
      </w:r>
      <w:r w:rsidR="00BD0799" w:rsidRPr="00BD726E">
        <w:rPr>
          <w:rFonts w:ascii="Arial" w:hAnsi="Arial" w:cs="Arial"/>
          <w:sz w:val="18"/>
          <w:szCs w:val="18"/>
          <w:u w:val="single"/>
          <w:lang w:val="fr-BE"/>
        </w:rPr>
        <w:t>Secrétariat</w:t>
      </w:r>
      <w:r w:rsidR="00B247D2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</w:t>
      </w:r>
      <w:r w:rsidR="00FE158E" w:rsidRPr="00BD726E">
        <w:rPr>
          <w:rFonts w:ascii="Arial" w:hAnsi="Arial" w:cs="Arial"/>
          <w:sz w:val="18"/>
          <w:szCs w:val="18"/>
          <w:u w:val="single"/>
          <w:lang w:val="fr-BE"/>
        </w:rPr>
        <w:t>Général</w:t>
      </w:r>
      <w:r w:rsidR="007A7CB3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, 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Boulevard de l’Empereur 20, B-1000 Bruxelles). LA SOCIETE DOIT 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>AVOIR RECU CE COURRIER RECOMMANDE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AU PLUS TARD 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POUR 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LE </w:t>
      </w:r>
      <w:r w:rsidR="00BD0799" w:rsidRPr="00BD726E">
        <w:rPr>
          <w:rFonts w:ascii="Arial" w:hAnsi="Arial" w:cs="Arial"/>
          <w:sz w:val="18"/>
          <w:szCs w:val="18"/>
          <w:u w:val="single"/>
          <w:lang w:val="fr-BE"/>
        </w:rPr>
        <w:t>SAMEDI 21 OCTOBRE</w:t>
      </w:r>
      <w:r w:rsidR="007A7CB3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201</w:t>
      </w:r>
      <w:r w:rsidR="00E70B86" w:rsidRPr="00BD726E">
        <w:rPr>
          <w:rFonts w:ascii="Arial" w:hAnsi="Arial" w:cs="Arial"/>
          <w:sz w:val="18"/>
          <w:szCs w:val="18"/>
          <w:u w:val="single"/>
          <w:lang w:val="fr-BE"/>
        </w:rPr>
        <w:t>7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; </w:t>
      </w:r>
    </w:p>
    <w:p w:rsidR="006E22CF" w:rsidRPr="00BD726E" w:rsidRDefault="006E22CF" w:rsidP="0066484D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  <w:u w:val="single"/>
          <w:lang w:val="fr-BE"/>
        </w:rPr>
      </w:pP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SOIT ENVOYER 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UNE 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>COPIE SCANNEE DU FORMULAIRE PAR MAIL A LA SOCIETE (</w:t>
      </w:r>
      <w:r w:rsidR="00E70B86" w:rsidRPr="00BD726E">
        <w:rPr>
          <w:rFonts w:ascii="Arial" w:hAnsi="Arial" w:cs="Arial"/>
          <w:sz w:val="18"/>
          <w:szCs w:val="18"/>
          <w:u w:val="single"/>
          <w:lang w:val="fr-BE"/>
        </w:rPr>
        <w:t>aude.gaudy@elia.be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), ET ENSUITE DEPOSER L’ORIGINAL A L’ASSEMBLEE GENERALE </w:t>
      </w:r>
      <w:r w:rsidR="00BD0799" w:rsidRPr="00BD726E">
        <w:rPr>
          <w:rFonts w:ascii="Arial" w:hAnsi="Arial" w:cs="Arial"/>
          <w:sz w:val="18"/>
          <w:szCs w:val="18"/>
          <w:u w:val="single"/>
          <w:lang w:val="fr-BE"/>
        </w:rPr>
        <w:t>SPECIALE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. </w:t>
      </w:r>
    </w:p>
    <w:p w:rsidR="006E22CF" w:rsidRPr="00BD726E" w:rsidRDefault="006E22CF" w:rsidP="0066484D">
      <w:pPr>
        <w:ind w:left="720"/>
        <w:jc w:val="both"/>
        <w:rPr>
          <w:rFonts w:ascii="Arial" w:hAnsi="Arial" w:cs="Arial"/>
          <w:sz w:val="18"/>
          <w:szCs w:val="18"/>
          <w:u w:val="single"/>
          <w:lang w:val="fr-BE"/>
        </w:rPr>
      </w:pPr>
    </w:p>
    <w:p w:rsidR="006E22CF" w:rsidRPr="00BD726E" w:rsidRDefault="006E22CF" w:rsidP="0066484D">
      <w:pPr>
        <w:jc w:val="both"/>
        <w:rPr>
          <w:rFonts w:ascii="Arial" w:hAnsi="Arial" w:cs="Arial"/>
          <w:sz w:val="18"/>
          <w:szCs w:val="18"/>
          <w:u w:val="single"/>
          <w:lang w:val="fr-BE"/>
        </w:rPr>
      </w:pPr>
      <w:r w:rsidRPr="00BD726E">
        <w:rPr>
          <w:rFonts w:ascii="Arial" w:hAnsi="Arial" w:cs="Arial"/>
          <w:sz w:val="18"/>
          <w:szCs w:val="18"/>
          <w:u w:val="single"/>
          <w:lang w:val="fr-BE"/>
        </w:rPr>
        <w:t>NOUS VOUS RAPPELONS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>,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POUR LE BON ORDRE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>,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QUE LES FORM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>A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>L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>I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>TES PREVUES DANS LA CONVOCATION</w:t>
      </w:r>
      <w:r w:rsidR="004F3096" w:rsidRPr="00BD726E">
        <w:rPr>
          <w:rFonts w:ascii="Arial" w:hAnsi="Arial" w:cs="Arial"/>
          <w:sz w:val="18"/>
          <w:szCs w:val="18"/>
          <w:u w:val="single"/>
          <w:lang w:val="fr-BE"/>
        </w:rPr>
        <w:t>,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</w:t>
      </w:r>
      <w:r w:rsidR="00C71D56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RELATIVES A LA PARTICIPATION ET AU VOTE LORS DE 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L’ASSEMBLEE GENERALE </w:t>
      </w:r>
      <w:r w:rsidR="00710828" w:rsidRPr="00BD726E">
        <w:rPr>
          <w:rFonts w:ascii="Arial" w:hAnsi="Arial" w:cs="Arial"/>
          <w:sz w:val="18"/>
          <w:szCs w:val="18"/>
          <w:u w:val="single"/>
          <w:lang w:val="fr-BE"/>
        </w:rPr>
        <w:t>SPECIALE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DOIVENT EGALEMENT ETRE</w:t>
      </w:r>
      <w:r w:rsidR="004F3096"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 OBSERVEES</w:t>
      </w:r>
      <w:r w:rsidRPr="00BD726E">
        <w:rPr>
          <w:rFonts w:ascii="Arial" w:hAnsi="Arial" w:cs="Arial"/>
          <w:sz w:val="18"/>
          <w:szCs w:val="18"/>
          <w:u w:val="single"/>
          <w:lang w:val="fr-BE"/>
        </w:rPr>
        <w:t xml:space="preserve">. </w:t>
      </w:r>
    </w:p>
    <w:p w:rsidR="00EB1396" w:rsidRPr="006E22CF" w:rsidRDefault="00EB1396" w:rsidP="0066484D">
      <w:pPr>
        <w:jc w:val="both"/>
        <w:rPr>
          <w:rFonts w:cs="Arial"/>
          <w:szCs w:val="20"/>
          <w:lang w:val="fr-B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91659" w:rsidRPr="00C75101">
        <w:trPr>
          <w:trHeight w:val="582"/>
        </w:trPr>
        <w:tc>
          <w:tcPr>
            <w:tcW w:w="8820" w:type="dxa"/>
            <w:vAlign w:val="center"/>
          </w:tcPr>
          <w:p w:rsidR="00D91659" w:rsidRPr="00BD726E" w:rsidRDefault="00D91659" w:rsidP="0066484D">
            <w:pPr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D726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Elia System </w:t>
            </w:r>
            <w:proofErr w:type="spellStart"/>
            <w:r w:rsidRPr="00BD726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Operator</w:t>
            </w:r>
            <w:proofErr w:type="spellEnd"/>
            <w:r w:rsidRPr="00BD726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6E22CF" w:rsidRPr="00BD726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SA</w:t>
            </w:r>
          </w:p>
        </w:tc>
      </w:tr>
    </w:tbl>
    <w:p w:rsidR="00D91659" w:rsidRPr="00BD726E" w:rsidRDefault="00D91659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</w:p>
    <w:p w:rsidR="00D91659" w:rsidRPr="00BD726E" w:rsidRDefault="006E22CF" w:rsidP="00BD726E">
      <w:pPr>
        <w:tabs>
          <w:tab w:val="left" w:pos="540"/>
          <w:tab w:val="left" w:pos="1980"/>
        </w:tabs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A l’attention de </w:t>
      </w:r>
      <w:r w:rsidR="00710828" w:rsidRPr="00BD726E">
        <w:rPr>
          <w:rFonts w:ascii="Arial" w:hAnsi="Arial" w:cs="Arial"/>
          <w:sz w:val="21"/>
          <w:szCs w:val="21"/>
          <w:lang w:val="fr-BE"/>
        </w:rPr>
        <w:t>Monsieur Gregory Pattou/</w:t>
      </w:r>
      <w:r w:rsidR="00FE158E" w:rsidRPr="00BD726E">
        <w:rPr>
          <w:rFonts w:ascii="Arial" w:hAnsi="Arial" w:cs="Arial"/>
          <w:sz w:val="21"/>
          <w:szCs w:val="21"/>
          <w:lang w:val="fr-BE"/>
        </w:rPr>
        <w:t>Madame Aude Gaudy</w:t>
      </w:r>
    </w:p>
    <w:p w:rsidR="00EB1396" w:rsidRPr="00BD726E" w:rsidRDefault="00B247D2" w:rsidP="00BD726E">
      <w:pPr>
        <w:tabs>
          <w:tab w:val="left" w:pos="540"/>
          <w:tab w:val="left" w:pos="1980"/>
        </w:tabs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Secrétariat </w:t>
      </w:r>
      <w:r w:rsidR="00710828" w:rsidRPr="00BD726E">
        <w:rPr>
          <w:rFonts w:ascii="Arial" w:hAnsi="Arial" w:cs="Arial"/>
          <w:sz w:val="21"/>
          <w:szCs w:val="21"/>
          <w:lang w:val="fr-BE"/>
        </w:rPr>
        <w:t>Général</w:t>
      </w:r>
    </w:p>
    <w:p w:rsidR="00D91659" w:rsidRPr="00BD726E" w:rsidRDefault="006E22CF" w:rsidP="00BD726E">
      <w:pPr>
        <w:tabs>
          <w:tab w:val="left" w:pos="540"/>
          <w:tab w:val="left" w:pos="1980"/>
        </w:tabs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Boulevard de l’Empereur </w:t>
      </w:r>
      <w:r w:rsidR="00D91659" w:rsidRPr="00BD726E">
        <w:rPr>
          <w:rFonts w:ascii="Arial" w:hAnsi="Arial" w:cs="Arial"/>
          <w:sz w:val="21"/>
          <w:szCs w:val="21"/>
          <w:lang w:val="fr-BE"/>
        </w:rPr>
        <w:t xml:space="preserve">20 </w:t>
      </w:r>
    </w:p>
    <w:p w:rsidR="00D91659" w:rsidRPr="00BD726E" w:rsidRDefault="00D91659" w:rsidP="00BD726E">
      <w:pPr>
        <w:tabs>
          <w:tab w:val="left" w:pos="540"/>
          <w:tab w:val="left" w:pos="1980"/>
        </w:tabs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>B-1000 Bru</w:t>
      </w:r>
      <w:r w:rsidR="006E22CF" w:rsidRPr="00BD726E">
        <w:rPr>
          <w:rFonts w:ascii="Arial" w:hAnsi="Arial" w:cs="Arial"/>
          <w:sz w:val="21"/>
          <w:szCs w:val="21"/>
          <w:lang w:val="fr-BE"/>
        </w:rPr>
        <w:t>xelles</w:t>
      </w:r>
    </w:p>
    <w:p w:rsidR="00D91659" w:rsidRPr="00C75101" w:rsidRDefault="00D91659" w:rsidP="0066484D">
      <w:pPr>
        <w:tabs>
          <w:tab w:val="left" w:pos="540"/>
          <w:tab w:val="left" w:pos="1980"/>
        </w:tabs>
        <w:ind w:left="540" w:hanging="540"/>
        <w:jc w:val="center"/>
        <w:rPr>
          <w:rFonts w:cs="Arial"/>
          <w:b/>
          <w:szCs w:val="20"/>
          <w:lang w:val="fr-BE"/>
        </w:rPr>
      </w:pPr>
    </w:p>
    <w:p w:rsidR="00D91659" w:rsidRPr="00BD726E" w:rsidRDefault="00505E5A" w:rsidP="00BD726E">
      <w:pPr>
        <w:tabs>
          <w:tab w:val="left" w:pos="540"/>
          <w:tab w:val="left" w:pos="1980"/>
        </w:tabs>
        <w:spacing w:line="300" w:lineRule="exact"/>
        <w:ind w:left="539" w:hanging="539"/>
        <w:jc w:val="center"/>
        <w:rPr>
          <w:rFonts w:ascii="Arial" w:hAnsi="Arial" w:cs="Arial"/>
          <w:b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t>Formul</w:t>
      </w:r>
      <w:r w:rsidR="006E22CF" w:rsidRPr="00BD726E">
        <w:rPr>
          <w:rFonts w:ascii="Arial" w:hAnsi="Arial" w:cs="Arial"/>
          <w:b/>
          <w:sz w:val="21"/>
          <w:szCs w:val="21"/>
          <w:lang w:val="fr-BE"/>
        </w:rPr>
        <w:t xml:space="preserve">aire de vote par correspondance </w:t>
      </w:r>
      <w:r w:rsidR="004F3096" w:rsidRPr="00BD726E">
        <w:rPr>
          <w:rFonts w:ascii="Arial" w:hAnsi="Arial" w:cs="Arial"/>
          <w:b/>
          <w:sz w:val="21"/>
          <w:szCs w:val="21"/>
          <w:lang w:val="fr-BE"/>
        </w:rPr>
        <w:t xml:space="preserve">relatif </w:t>
      </w:r>
      <w:r w:rsidR="006E22CF" w:rsidRPr="00BD726E">
        <w:rPr>
          <w:rFonts w:ascii="Arial" w:hAnsi="Arial" w:cs="Arial"/>
          <w:b/>
          <w:sz w:val="21"/>
          <w:szCs w:val="21"/>
          <w:lang w:val="fr-BE"/>
        </w:rPr>
        <w:t xml:space="preserve">à l’Assemblée Générale </w:t>
      </w:r>
      <w:r w:rsidR="00E853A7" w:rsidRPr="00BD726E">
        <w:rPr>
          <w:rFonts w:ascii="Arial" w:hAnsi="Arial" w:cs="Arial"/>
          <w:b/>
          <w:sz w:val="21"/>
          <w:szCs w:val="21"/>
          <w:lang w:val="fr-BE"/>
        </w:rPr>
        <w:t>Spéciale</w:t>
      </w:r>
    </w:p>
    <w:p w:rsidR="00627C9F" w:rsidRDefault="00627C9F" w:rsidP="0066484D">
      <w:pPr>
        <w:tabs>
          <w:tab w:val="left" w:pos="540"/>
          <w:tab w:val="left" w:pos="1980"/>
        </w:tabs>
        <w:ind w:left="540" w:hanging="540"/>
        <w:jc w:val="center"/>
        <w:rPr>
          <w:rFonts w:cs="Arial"/>
          <w:b/>
          <w:szCs w:val="20"/>
          <w:lang w:val="fr-BE"/>
        </w:rPr>
      </w:pPr>
    </w:p>
    <w:tbl>
      <w:tblPr>
        <w:tblW w:w="8947" w:type="dxa"/>
        <w:tblLayout w:type="fixed"/>
        <w:tblLook w:val="0000" w:firstRow="0" w:lastRow="0" w:firstColumn="0" w:lastColumn="0" w:noHBand="0" w:noVBand="0"/>
      </w:tblPr>
      <w:tblGrid>
        <w:gridCol w:w="2268"/>
        <w:gridCol w:w="6629"/>
        <w:gridCol w:w="50"/>
      </w:tblGrid>
      <w:tr w:rsidR="00D91659" w:rsidRPr="00C83F13" w:rsidTr="00505E5A">
        <w:trPr>
          <w:cantSplit/>
        </w:trPr>
        <w:tc>
          <w:tcPr>
            <w:tcW w:w="2268" w:type="dxa"/>
          </w:tcPr>
          <w:p w:rsidR="00D91659" w:rsidRPr="00BD726E" w:rsidRDefault="006E22CF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kern w:val="0"/>
                <w:sz w:val="21"/>
                <w:szCs w:val="21"/>
                <w:lang w:val="nl-NL"/>
              </w:rPr>
              <w:t xml:space="preserve">Le/la </w:t>
            </w:r>
            <w:proofErr w:type="spellStart"/>
            <w:r w:rsidRPr="00BD726E">
              <w:rPr>
                <w:rFonts w:cs="Arial"/>
                <w:kern w:val="0"/>
                <w:sz w:val="21"/>
                <w:szCs w:val="21"/>
                <w:lang w:val="nl-NL"/>
              </w:rPr>
              <w:t>soussigné</w:t>
            </w:r>
            <w:proofErr w:type="spellEnd"/>
            <w:r w:rsidRPr="00BD726E">
              <w:rPr>
                <w:rFonts w:cs="Arial"/>
                <w:kern w:val="0"/>
                <w:sz w:val="21"/>
                <w:szCs w:val="21"/>
                <w:lang w:val="nl-NL"/>
              </w:rPr>
              <w:t>(e)</w:t>
            </w:r>
            <w:r w:rsidR="00D91659" w:rsidRPr="00BD726E">
              <w:rPr>
                <w:rStyle w:val="FootnoteReference"/>
                <w:rFonts w:cs="Arial"/>
                <w:b/>
                <w:bCs/>
                <w:sz w:val="21"/>
                <w:szCs w:val="21"/>
                <w:lang w:val="nl-NL"/>
              </w:rPr>
              <w:footnoteReference w:id="1"/>
            </w:r>
            <w:r w:rsidR="00D91659" w:rsidRPr="00BD726E">
              <w:rPr>
                <w:rFonts w:cs="Arial"/>
                <w:bCs/>
                <w:sz w:val="21"/>
                <w:szCs w:val="21"/>
                <w:lang w:val="nl-NL"/>
              </w:rPr>
              <w:t>:</w:t>
            </w:r>
          </w:p>
        </w:tc>
        <w:tc>
          <w:tcPr>
            <w:tcW w:w="6679" w:type="dxa"/>
            <w:gridSpan w:val="2"/>
            <w:vAlign w:val="center"/>
          </w:tcPr>
          <w:p w:rsidR="00D91659" w:rsidRPr="00C83F13" w:rsidRDefault="00D91659" w:rsidP="0066484D">
            <w:pPr>
              <w:pStyle w:val="CellBody"/>
              <w:keepNext/>
              <w:spacing w:line="240" w:lineRule="auto"/>
              <w:rPr>
                <w:rFonts w:ascii="Verdana" w:hAnsi="Verdana" w:cs="Arial"/>
                <w:lang w:val="nl-NL"/>
              </w:rPr>
            </w:pPr>
            <w:r w:rsidRPr="00C83F13">
              <w:rPr>
                <w:rFonts w:ascii="Verdana" w:hAnsi="Verdana" w:cs="Arial"/>
                <w:lang w:val="nl-NL"/>
              </w:rPr>
              <w:t>……………………………………………………………………………………</w:t>
            </w:r>
            <w:r w:rsidR="00EB1396">
              <w:rPr>
                <w:rFonts w:ascii="Verdana" w:hAnsi="Verdana" w:cs="Arial"/>
                <w:lang w:val="nl-NL"/>
              </w:rPr>
              <w:t>………………….</w:t>
            </w:r>
          </w:p>
          <w:p w:rsidR="00D91659" w:rsidRPr="00C83F13" w:rsidRDefault="00D91659" w:rsidP="0066484D">
            <w:pPr>
              <w:pStyle w:val="CellBody"/>
              <w:keepNext/>
              <w:spacing w:line="240" w:lineRule="auto"/>
              <w:rPr>
                <w:rFonts w:ascii="Verdana" w:hAnsi="Verdana" w:cs="Arial"/>
                <w:lang w:val="nl-NL"/>
              </w:rPr>
            </w:pPr>
            <w:r w:rsidRPr="00C83F13">
              <w:rPr>
                <w:rFonts w:ascii="Verdana" w:hAnsi="Verdana" w:cs="Arial"/>
                <w:lang w:val="nl-NL"/>
              </w:rPr>
              <w:t>……………………………………………………………………………………</w:t>
            </w:r>
            <w:r w:rsidR="00EB1396">
              <w:rPr>
                <w:rFonts w:ascii="Verdana" w:hAnsi="Verdana" w:cs="Arial"/>
                <w:lang w:val="nl-NL"/>
              </w:rPr>
              <w:t>…………………</w:t>
            </w:r>
          </w:p>
          <w:p w:rsidR="00D91659" w:rsidRPr="00C83F13" w:rsidRDefault="00D91659" w:rsidP="0066484D">
            <w:pPr>
              <w:pStyle w:val="CellBody"/>
              <w:keepNext/>
              <w:spacing w:line="240" w:lineRule="auto"/>
              <w:rPr>
                <w:rFonts w:ascii="Verdana" w:hAnsi="Verdana" w:cs="Arial"/>
                <w:lang w:val="nl-NL"/>
              </w:rPr>
            </w:pPr>
            <w:r w:rsidRPr="00C83F13">
              <w:rPr>
                <w:rFonts w:ascii="Verdana" w:hAnsi="Verdana" w:cs="Arial"/>
                <w:lang w:val="nl-NL"/>
              </w:rPr>
              <w:t>……………………………………………………………………………………</w:t>
            </w:r>
            <w:r w:rsidR="00EB1396">
              <w:rPr>
                <w:rFonts w:ascii="Verdana" w:hAnsi="Verdana" w:cs="Arial"/>
                <w:lang w:val="nl-NL"/>
              </w:rPr>
              <w:t>………………..</w:t>
            </w:r>
            <w:r w:rsidRPr="00C83F13">
              <w:rPr>
                <w:rFonts w:ascii="Verdana" w:hAnsi="Verdana" w:cs="Arial"/>
                <w:lang w:val="nl-NL"/>
              </w:rPr>
              <w:t>,</w:t>
            </w:r>
          </w:p>
        </w:tc>
      </w:tr>
      <w:tr w:rsidR="00D91659" w:rsidRPr="00C75101" w:rsidTr="00505E5A">
        <w:trPr>
          <w:cantSplit/>
        </w:trPr>
        <w:tc>
          <w:tcPr>
            <w:tcW w:w="8947" w:type="dxa"/>
            <w:gridSpan w:val="3"/>
          </w:tcPr>
          <w:p w:rsidR="00EB1396" w:rsidRPr="00BD726E" w:rsidRDefault="006E22CF" w:rsidP="00BD726E">
            <w:pPr>
              <w:pStyle w:val="CellBody"/>
              <w:keepNext/>
              <w:spacing w:line="300" w:lineRule="exact"/>
              <w:jc w:val="both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propriétaire de </w:t>
            </w:r>
            <w:r w:rsidR="00D91659" w:rsidRPr="00BD726E">
              <w:rPr>
                <w:rFonts w:cs="Arial"/>
                <w:kern w:val="0"/>
                <w:sz w:val="21"/>
                <w:szCs w:val="21"/>
              </w:rPr>
              <w:t xml:space="preserve"> </w:t>
            </w:r>
          </w:p>
          <w:p w:rsidR="00EB1396" w:rsidRPr="00BD726E" w:rsidRDefault="00D91659" w:rsidP="00BD726E">
            <w:pPr>
              <w:pStyle w:val="CellBody"/>
              <w:keepNext/>
              <w:spacing w:line="300" w:lineRule="exact"/>
              <w:jc w:val="both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……………………… 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actions </w:t>
            </w:r>
            <w:r w:rsidR="006936FC" w:rsidRPr="00BD726E">
              <w:rPr>
                <w:rFonts w:cs="Arial"/>
                <w:kern w:val="0"/>
                <w:sz w:val="21"/>
                <w:szCs w:val="21"/>
              </w:rPr>
              <w:t>nominatives</w:t>
            </w:r>
            <w:r w:rsidR="00D472A2" w:rsidRPr="00BD726E">
              <w:rPr>
                <w:rFonts w:cs="Arial"/>
                <w:kern w:val="0"/>
                <w:sz w:val="21"/>
                <w:szCs w:val="21"/>
              </w:rPr>
              <w:t>,</w:t>
            </w:r>
          </w:p>
          <w:p w:rsidR="00EB1396" w:rsidRPr="00BD726E" w:rsidRDefault="00EB1396" w:rsidP="00BD726E">
            <w:pPr>
              <w:pStyle w:val="CellBody"/>
              <w:keepNext/>
              <w:spacing w:line="300" w:lineRule="exact"/>
              <w:jc w:val="both"/>
              <w:rPr>
                <w:rFonts w:cs="Arial"/>
                <w:b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……………………… 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>actions dématérialisées</w:t>
            </w:r>
            <w:r w:rsidRPr="00BD726E">
              <w:rPr>
                <w:rStyle w:val="FootnoteReference"/>
                <w:rFonts w:cs="Arial"/>
                <w:b/>
                <w:kern w:val="0"/>
                <w:sz w:val="21"/>
                <w:szCs w:val="21"/>
                <w:lang w:val="nl-NL"/>
              </w:rPr>
              <w:footnoteReference w:id="2"/>
            </w:r>
          </w:p>
          <w:p w:rsidR="00D91659" w:rsidRPr="00BD726E" w:rsidRDefault="006E22CF" w:rsidP="00BD726E">
            <w:pPr>
              <w:pStyle w:val="CellBody"/>
              <w:keepNext/>
              <w:spacing w:line="300" w:lineRule="exact"/>
              <w:jc w:val="both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>d’</w:t>
            </w:r>
            <w:r w:rsidR="00D91659" w:rsidRPr="00BD726E">
              <w:rPr>
                <w:rFonts w:cs="Arial"/>
                <w:kern w:val="0"/>
                <w:sz w:val="21"/>
                <w:szCs w:val="21"/>
              </w:rPr>
              <w:t xml:space="preserve">Elia System </w:t>
            </w:r>
            <w:proofErr w:type="spellStart"/>
            <w:r w:rsidR="00D91659" w:rsidRPr="00BD726E">
              <w:rPr>
                <w:rFonts w:cs="Arial"/>
                <w:kern w:val="0"/>
                <w:sz w:val="21"/>
                <w:szCs w:val="21"/>
              </w:rPr>
              <w:t>Operator</w:t>
            </w:r>
            <w:proofErr w:type="spellEnd"/>
            <w:r w:rsidR="00D91659" w:rsidRPr="00BD726E">
              <w:rPr>
                <w:rFonts w:cs="Arial"/>
                <w:kern w:val="0"/>
                <w:sz w:val="21"/>
                <w:szCs w:val="21"/>
              </w:rPr>
              <w:t xml:space="preserve"> </w:t>
            </w:r>
            <w:r w:rsidRPr="00BD726E">
              <w:rPr>
                <w:rFonts w:cs="Arial"/>
                <w:kern w:val="0"/>
                <w:sz w:val="21"/>
                <w:szCs w:val="21"/>
              </w:rPr>
              <w:t>SA</w:t>
            </w:r>
            <w:r w:rsidR="00D91659" w:rsidRPr="00BD726E">
              <w:rPr>
                <w:rFonts w:cs="Arial"/>
                <w:kern w:val="0"/>
                <w:sz w:val="21"/>
                <w:szCs w:val="21"/>
              </w:rPr>
              <w:t xml:space="preserve"> (</w:t>
            </w:r>
            <w:r w:rsidRPr="00BD726E">
              <w:rPr>
                <w:rFonts w:cs="Arial"/>
                <w:kern w:val="0"/>
                <w:sz w:val="21"/>
                <w:szCs w:val="21"/>
              </w:rPr>
              <w:t xml:space="preserve">la </w:t>
            </w:r>
            <w:r w:rsidR="00D91659" w:rsidRPr="00BD726E">
              <w:rPr>
                <w:rFonts w:cs="Arial"/>
                <w:kern w:val="0"/>
                <w:sz w:val="21"/>
                <w:szCs w:val="21"/>
              </w:rPr>
              <w:t>"</w:t>
            </w:r>
            <w:r w:rsidRPr="00BD726E">
              <w:rPr>
                <w:rFonts w:cs="Arial"/>
                <w:kern w:val="0"/>
                <w:sz w:val="21"/>
                <w:szCs w:val="21"/>
              </w:rPr>
              <w:t>société</w:t>
            </w:r>
            <w:r w:rsidR="00D91659" w:rsidRPr="00BD726E">
              <w:rPr>
                <w:rFonts w:cs="Arial"/>
                <w:kern w:val="0"/>
                <w:sz w:val="21"/>
                <w:szCs w:val="21"/>
              </w:rPr>
              <w:t>"),</w:t>
            </w:r>
          </w:p>
        </w:tc>
      </w:tr>
      <w:tr w:rsidR="00D91659" w:rsidRPr="002B458C" w:rsidTr="00505E5A">
        <w:trPr>
          <w:cantSplit/>
        </w:trPr>
        <w:tc>
          <w:tcPr>
            <w:tcW w:w="8947" w:type="dxa"/>
            <w:gridSpan w:val="3"/>
          </w:tcPr>
          <w:p w:rsidR="00D91659" w:rsidRDefault="006936FC" w:rsidP="00BD726E">
            <w:pPr>
              <w:pStyle w:val="CellBody"/>
              <w:keepNext/>
              <w:spacing w:line="300" w:lineRule="exact"/>
              <w:jc w:val="both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>s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>ouhaite</w:t>
            </w:r>
            <w:r w:rsidR="004F3096" w:rsidRPr="00BD726E">
              <w:rPr>
                <w:rFonts w:cs="Arial"/>
                <w:kern w:val="0"/>
                <w:sz w:val="21"/>
                <w:szCs w:val="21"/>
              </w:rPr>
              <w:t>,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 par l</w:t>
            </w:r>
            <w:r w:rsidR="00C71D56" w:rsidRPr="00BD726E">
              <w:rPr>
                <w:rFonts w:cs="Arial"/>
                <w:kern w:val="0"/>
                <w:sz w:val="21"/>
                <w:szCs w:val="21"/>
              </w:rPr>
              <w:t>a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 présent</w:t>
            </w:r>
            <w:r w:rsidR="00C71D56" w:rsidRPr="00BD726E">
              <w:rPr>
                <w:rFonts w:cs="Arial"/>
                <w:kern w:val="0"/>
                <w:sz w:val="21"/>
                <w:szCs w:val="21"/>
              </w:rPr>
              <w:t>e</w:t>
            </w:r>
            <w:r w:rsidR="004F3096" w:rsidRPr="00BD726E">
              <w:rPr>
                <w:rFonts w:cs="Arial"/>
                <w:kern w:val="0"/>
                <w:sz w:val="21"/>
                <w:szCs w:val="21"/>
              </w:rPr>
              <w:t>,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 voter par </w:t>
            </w:r>
            <w:r w:rsidR="00451E37" w:rsidRPr="00BD726E">
              <w:rPr>
                <w:rFonts w:cs="Arial"/>
                <w:kern w:val="0"/>
                <w:sz w:val="21"/>
                <w:szCs w:val="21"/>
              </w:rPr>
              <w:t xml:space="preserve">correspondance 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à l’Assemblée Générale </w:t>
            </w:r>
            <w:r w:rsidR="00E853A7" w:rsidRPr="00BD726E">
              <w:rPr>
                <w:rFonts w:cs="Arial"/>
                <w:kern w:val="0"/>
                <w:sz w:val="21"/>
                <w:szCs w:val="21"/>
              </w:rPr>
              <w:t>Spéciale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 de: </w:t>
            </w:r>
          </w:p>
          <w:p w:rsidR="00BD726E" w:rsidRPr="00BD726E" w:rsidRDefault="00BD726E" w:rsidP="00BD726E">
            <w:pPr>
              <w:pStyle w:val="CellBody"/>
              <w:keepNext/>
              <w:spacing w:line="240" w:lineRule="auto"/>
              <w:jc w:val="both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D91659" w:rsidRPr="00C75101" w:rsidTr="00505E5A">
        <w:trPr>
          <w:cantSplit/>
        </w:trPr>
        <w:tc>
          <w:tcPr>
            <w:tcW w:w="8947" w:type="dxa"/>
            <w:gridSpan w:val="3"/>
          </w:tcPr>
          <w:p w:rsidR="00E853A7" w:rsidRDefault="00D91659" w:rsidP="00BD726E">
            <w:pPr>
              <w:pStyle w:val="CellBody"/>
              <w:keepNext/>
              <w:spacing w:line="300" w:lineRule="exact"/>
              <w:jc w:val="center"/>
              <w:rPr>
                <w:rFonts w:cs="Arial"/>
                <w:b/>
                <w:kern w:val="0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b/>
                <w:kern w:val="0"/>
                <w:sz w:val="21"/>
                <w:szCs w:val="21"/>
                <w:lang w:val="nl-NL"/>
              </w:rPr>
              <w:t xml:space="preserve">Elia System Operator </w:t>
            </w:r>
            <w:r w:rsidR="006E22CF" w:rsidRPr="00BD726E">
              <w:rPr>
                <w:rFonts w:cs="Arial"/>
                <w:b/>
                <w:kern w:val="0"/>
                <w:sz w:val="21"/>
                <w:szCs w:val="21"/>
                <w:lang w:val="nl-NL"/>
              </w:rPr>
              <w:t>SA</w:t>
            </w:r>
          </w:p>
          <w:p w:rsidR="00BD726E" w:rsidRPr="00BD726E" w:rsidRDefault="00BD726E" w:rsidP="00BD726E">
            <w:pPr>
              <w:pStyle w:val="CellBody"/>
              <w:keepNext/>
              <w:spacing w:line="240" w:lineRule="auto"/>
              <w:jc w:val="center"/>
              <w:rPr>
                <w:rFonts w:cs="Arial"/>
                <w:b/>
                <w:kern w:val="0"/>
                <w:sz w:val="21"/>
                <w:szCs w:val="21"/>
                <w:lang w:val="nl-NL"/>
              </w:rPr>
            </w:pPr>
          </w:p>
        </w:tc>
      </w:tr>
      <w:tr w:rsidR="00855BC0" w:rsidRPr="002B458C" w:rsidTr="00505E5A">
        <w:trPr>
          <w:gridAfter w:val="1"/>
          <w:wAfter w:w="50" w:type="dxa"/>
          <w:cantSplit/>
        </w:trPr>
        <w:tc>
          <w:tcPr>
            <w:tcW w:w="8897" w:type="dxa"/>
            <w:gridSpan w:val="2"/>
          </w:tcPr>
          <w:p w:rsidR="00855BC0" w:rsidRPr="00BD726E" w:rsidRDefault="006E22CF" w:rsidP="00BD726E">
            <w:pPr>
              <w:pStyle w:val="CellBody"/>
              <w:keepNext/>
              <w:spacing w:line="300" w:lineRule="exact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qui se tiendra le </w:t>
            </w:r>
            <w:r w:rsidR="00E853A7" w:rsidRPr="00BD726E">
              <w:rPr>
                <w:rFonts w:cs="Arial"/>
                <w:kern w:val="0"/>
                <w:sz w:val="21"/>
                <w:szCs w:val="21"/>
              </w:rPr>
              <w:t>vendredi 27 octobre</w:t>
            </w:r>
            <w:r w:rsidR="00855BC0" w:rsidRPr="00BD726E">
              <w:rPr>
                <w:rFonts w:cs="Arial"/>
                <w:kern w:val="0"/>
                <w:sz w:val="21"/>
                <w:szCs w:val="21"/>
              </w:rPr>
              <w:t xml:space="preserve"> 201</w:t>
            </w:r>
            <w:r w:rsidR="00FE158E" w:rsidRPr="00BD726E">
              <w:rPr>
                <w:rFonts w:cs="Arial"/>
                <w:kern w:val="0"/>
                <w:sz w:val="21"/>
                <w:szCs w:val="21"/>
              </w:rPr>
              <w:t>7</w:t>
            </w:r>
            <w:r w:rsidR="00855BC0" w:rsidRPr="00BD726E">
              <w:rPr>
                <w:rFonts w:cs="Arial"/>
                <w:kern w:val="0"/>
                <w:sz w:val="21"/>
                <w:szCs w:val="21"/>
              </w:rPr>
              <w:t>,</w:t>
            </w:r>
          </w:p>
        </w:tc>
      </w:tr>
      <w:tr w:rsidR="00855BC0" w:rsidRPr="00C75101" w:rsidTr="00505E5A">
        <w:trPr>
          <w:gridAfter w:val="1"/>
          <w:wAfter w:w="50" w:type="dxa"/>
          <w:cantSplit/>
        </w:trPr>
        <w:tc>
          <w:tcPr>
            <w:tcW w:w="8897" w:type="dxa"/>
            <w:gridSpan w:val="2"/>
          </w:tcPr>
          <w:p w:rsidR="00855BC0" w:rsidRPr="00BD726E" w:rsidRDefault="006E22CF" w:rsidP="00BD726E">
            <w:pPr>
              <w:pStyle w:val="CellBody"/>
              <w:keepNext/>
              <w:spacing w:line="300" w:lineRule="exact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à </w:t>
            </w:r>
            <w:r w:rsidR="00E853A7" w:rsidRPr="00BD726E">
              <w:rPr>
                <w:rFonts w:cs="Arial"/>
                <w:kern w:val="0"/>
                <w:sz w:val="21"/>
                <w:szCs w:val="21"/>
              </w:rPr>
              <w:t>9.20</w:t>
            </w:r>
            <w:r w:rsidRPr="00BD726E">
              <w:rPr>
                <w:rFonts w:cs="Arial"/>
                <w:kern w:val="0"/>
                <w:sz w:val="21"/>
                <w:szCs w:val="21"/>
              </w:rPr>
              <w:t xml:space="preserve"> heures,</w:t>
            </w:r>
          </w:p>
        </w:tc>
      </w:tr>
      <w:tr w:rsidR="00855BC0" w:rsidRPr="002B458C" w:rsidTr="00505E5A">
        <w:trPr>
          <w:gridAfter w:val="1"/>
          <w:wAfter w:w="50" w:type="dxa"/>
          <w:cantSplit/>
        </w:trPr>
        <w:tc>
          <w:tcPr>
            <w:tcW w:w="8897" w:type="dxa"/>
            <w:gridSpan w:val="2"/>
          </w:tcPr>
          <w:p w:rsidR="00855BC0" w:rsidRPr="00BD726E" w:rsidRDefault="007A7CB3" w:rsidP="00BD726E">
            <w:pPr>
              <w:pStyle w:val="CellBody"/>
              <w:keepNext/>
              <w:spacing w:line="300" w:lineRule="exact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 xml:space="preserve">au </w:t>
            </w:r>
            <w:r w:rsidR="00E853A7" w:rsidRPr="00BD726E">
              <w:rPr>
                <w:rFonts w:cs="Arial"/>
                <w:kern w:val="0"/>
                <w:sz w:val="21"/>
                <w:szCs w:val="21"/>
              </w:rPr>
              <w:t xml:space="preserve">siège social de la société, Boulevard de l’Empereur 20 </w:t>
            </w:r>
            <w:r w:rsidR="009A5A29" w:rsidRPr="00BD726E">
              <w:rPr>
                <w:rFonts w:cs="Arial"/>
                <w:kern w:val="0"/>
                <w:sz w:val="21"/>
                <w:szCs w:val="21"/>
              </w:rPr>
              <w:t>à 1000 Bruxelles</w:t>
            </w:r>
          </w:p>
        </w:tc>
      </w:tr>
      <w:tr w:rsidR="00D91659" w:rsidRPr="002B458C" w:rsidTr="00505E5A">
        <w:trPr>
          <w:cantSplit/>
        </w:trPr>
        <w:tc>
          <w:tcPr>
            <w:tcW w:w="8947" w:type="dxa"/>
            <w:gridSpan w:val="3"/>
          </w:tcPr>
          <w:p w:rsidR="00D91659" w:rsidRPr="00BD726E" w:rsidRDefault="00D91659" w:rsidP="00BD726E">
            <w:pPr>
              <w:pStyle w:val="CellBody"/>
              <w:keepNext/>
              <w:spacing w:line="300" w:lineRule="exact"/>
              <w:rPr>
                <w:rFonts w:cs="Arial"/>
                <w:kern w:val="0"/>
                <w:sz w:val="21"/>
                <w:szCs w:val="21"/>
              </w:rPr>
            </w:pPr>
            <w:r w:rsidRPr="00BD726E">
              <w:rPr>
                <w:rFonts w:cs="Arial"/>
                <w:kern w:val="0"/>
                <w:sz w:val="21"/>
                <w:szCs w:val="21"/>
              </w:rPr>
              <w:t>(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>ci-après l’</w:t>
            </w:r>
            <w:r w:rsidRPr="00BD726E">
              <w:rPr>
                <w:rFonts w:cs="Arial"/>
                <w:kern w:val="0"/>
                <w:sz w:val="21"/>
                <w:szCs w:val="21"/>
              </w:rPr>
              <w:t>"</w:t>
            </w:r>
            <w:r w:rsidR="006E22CF" w:rsidRPr="00BD726E">
              <w:rPr>
                <w:rFonts w:cs="Arial"/>
                <w:kern w:val="0"/>
                <w:sz w:val="21"/>
                <w:szCs w:val="21"/>
              </w:rPr>
              <w:t xml:space="preserve">Assemblée Générale </w:t>
            </w:r>
            <w:r w:rsidR="00E853A7" w:rsidRPr="00BD726E">
              <w:rPr>
                <w:rFonts w:cs="Arial"/>
                <w:kern w:val="0"/>
                <w:sz w:val="21"/>
                <w:szCs w:val="21"/>
              </w:rPr>
              <w:t>Spéciale</w:t>
            </w:r>
            <w:r w:rsidRPr="00BD726E">
              <w:rPr>
                <w:rFonts w:cs="Arial"/>
                <w:kern w:val="0"/>
                <w:sz w:val="21"/>
                <w:szCs w:val="21"/>
              </w:rPr>
              <w:t xml:space="preserve">"), </w:t>
            </w:r>
          </w:p>
          <w:p w:rsidR="00E853A7" w:rsidRPr="00BD726E" w:rsidRDefault="00E853A7" w:rsidP="00BD726E">
            <w:pPr>
              <w:pStyle w:val="CellBody"/>
              <w:keepNext/>
              <w:spacing w:line="300" w:lineRule="exact"/>
              <w:rPr>
                <w:rFonts w:cs="Arial"/>
                <w:kern w:val="0"/>
                <w:sz w:val="21"/>
                <w:szCs w:val="21"/>
              </w:rPr>
            </w:pPr>
          </w:p>
        </w:tc>
      </w:tr>
    </w:tbl>
    <w:p w:rsidR="00D91659" w:rsidRDefault="00D91659" w:rsidP="0066484D">
      <w:pPr>
        <w:rPr>
          <w:rFonts w:cs="Arial"/>
          <w:b/>
          <w:szCs w:val="20"/>
          <w:lang w:val="fr-BE"/>
        </w:rPr>
      </w:pPr>
    </w:p>
    <w:p w:rsidR="00BD726E" w:rsidRPr="00C75101" w:rsidRDefault="00BD726E" w:rsidP="0066484D">
      <w:pPr>
        <w:rPr>
          <w:rFonts w:cs="Arial"/>
          <w:b/>
          <w:szCs w:val="20"/>
          <w:lang w:val="fr-BE"/>
        </w:rPr>
      </w:pPr>
    </w:p>
    <w:p w:rsidR="00D91659" w:rsidRPr="00BD726E" w:rsidRDefault="00A15130" w:rsidP="0066484D">
      <w:pPr>
        <w:jc w:val="both"/>
        <w:rPr>
          <w:rFonts w:ascii="Arial" w:hAnsi="Arial" w:cs="Arial"/>
          <w:b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lastRenderedPageBreak/>
        <w:t>et déclare voter comme suit concernant les propositions de décisions</w:t>
      </w:r>
      <w:r w:rsidRPr="00BD726E">
        <w:rPr>
          <w:rStyle w:val="FootnoteReference"/>
          <w:rFonts w:ascii="Arial" w:hAnsi="Arial" w:cs="Arial"/>
          <w:b/>
          <w:sz w:val="21"/>
          <w:szCs w:val="21"/>
          <w:lang w:val="fr-BE"/>
        </w:rPr>
        <w:footnoteReference w:id="3"/>
      </w:r>
      <w:r w:rsidRPr="00BD726E">
        <w:rPr>
          <w:rFonts w:ascii="Arial" w:hAnsi="Arial" w:cs="Arial"/>
          <w:b/>
          <w:sz w:val="21"/>
          <w:szCs w:val="21"/>
          <w:lang w:val="fr-BE"/>
        </w:rPr>
        <w:t xml:space="preserve"> mentionnées ci-après, telles que reprises dans l’ordre du jour de l’Assemblée Générale </w:t>
      </w:r>
      <w:r w:rsidR="00E853A7" w:rsidRPr="00BD726E">
        <w:rPr>
          <w:rFonts w:ascii="Arial" w:hAnsi="Arial" w:cs="Arial"/>
          <w:b/>
          <w:sz w:val="21"/>
          <w:szCs w:val="21"/>
          <w:lang w:val="fr-BE"/>
        </w:rPr>
        <w:t>Spéciale</w:t>
      </w:r>
      <w:r w:rsidRPr="00BD726E">
        <w:rPr>
          <w:rFonts w:ascii="Arial" w:hAnsi="Arial" w:cs="Arial"/>
          <w:b/>
          <w:sz w:val="21"/>
          <w:szCs w:val="21"/>
          <w:lang w:val="fr-BE"/>
        </w:rPr>
        <w:t xml:space="preserve">: </w:t>
      </w:r>
    </w:p>
    <w:p w:rsidR="007A7CB3" w:rsidRDefault="007A7CB3" w:rsidP="0066484D">
      <w:pPr>
        <w:rPr>
          <w:rFonts w:cs="Arial"/>
          <w:szCs w:val="21"/>
          <w:lang w:val="fr-BE"/>
        </w:rPr>
      </w:pPr>
    </w:p>
    <w:p w:rsidR="004C0DBB" w:rsidRPr="00BD726E" w:rsidRDefault="004C0DBB" w:rsidP="00BD726E">
      <w:pPr>
        <w:numPr>
          <w:ilvl w:val="0"/>
          <w:numId w:val="36"/>
        </w:numPr>
        <w:spacing w:line="300" w:lineRule="exact"/>
        <w:ind w:left="709" w:hanging="425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>Nomination d’un administrateur indépendant et fixation de sa rémunération;</w:t>
      </w:r>
    </w:p>
    <w:p w:rsidR="004C0DBB" w:rsidRPr="00BD726E" w:rsidRDefault="004C0DBB" w:rsidP="00BD726E">
      <w:pPr>
        <w:tabs>
          <w:tab w:val="left" w:pos="851"/>
        </w:tabs>
        <w:spacing w:line="300" w:lineRule="exact"/>
        <w:ind w:left="720"/>
        <w:rPr>
          <w:rFonts w:ascii="Arial" w:hAnsi="Arial" w:cs="Arial"/>
          <w:b/>
          <w:i/>
          <w:sz w:val="21"/>
          <w:szCs w:val="21"/>
          <w:lang w:val="fr-BE"/>
        </w:rPr>
      </w:pP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b/>
          <w:i/>
          <w:sz w:val="21"/>
          <w:szCs w:val="21"/>
          <w:lang w:val="fr-BE"/>
        </w:rPr>
        <w:t>Proposition de décision</w:t>
      </w:r>
      <w:r w:rsidRPr="00BD726E">
        <w:rPr>
          <w:rFonts w:ascii="Arial" w:hAnsi="Arial" w:cs="Arial"/>
          <w:sz w:val="21"/>
          <w:szCs w:val="21"/>
          <w:lang w:val="fr-BE"/>
        </w:rPr>
        <w:t>:</w:t>
      </w:r>
      <w:r w:rsidRPr="00BD726E">
        <w:rPr>
          <w:rFonts w:ascii="Arial" w:hAnsi="Arial" w:cs="Arial"/>
          <w:b/>
          <w:i/>
          <w:sz w:val="21"/>
          <w:szCs w:val="21"/>
          <w:lang w:val="fr-BE"/>
        </w:rPr>
        <w:t xml:space="preserve"> 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l'Assemblée Générale Spéciale décide de nommer Madame Roberte </w:t>
      </w:r>
      <w:proofErr w:type="spellStart"/>
      <w:r w:rsidRPr="00BD726E">
        <w:rPr>
          <w:rFonts w:ascii="Arial" w:hAnsi="Arial" w:cs="Arial"/>
          <w:sz w:val="21"/>
          <w:szCs w:val="21"/>
          <w:lang w:val="fr-BE"/>
        </w:rPr>
        <w:t>Kesteman</w:t>
      </w:r>
      <w:proofErr w:type="spellEnd"/>
      <w:r w:rsidRPr="00BD726E">
        <w:rPr>
          <w:rFonts w:ascii="Arial" w:hAnsi="Arial" w:cs="Arial"/>
          <w:sz w:val="21"/>
          <w:szCs w:val="21"/>
          <w:lang w:val="fr-BE"/>
        </w:rPr>
        <w:t xml:space="preserve"> comme administrateur indépendant de la société, pour une durée de six ans, avec effet à partir de ce jour, à l’issue de l’Assemblée Générale Spéciale de la société, et qui se termine immédiatement après l’Assemblée Générale Ordinaire de 2023 relative à l’exercice social clôturé au 31 décembre 2022. L’Assemblée Générale Spéciale prend connaissance du fait que l’administrateur susmentionné satisfait aux conditions d’indépendance telles qu’énoncées par l’article 526</w:t>
      </w:r>
      <w:r w:rsidRPr="00BD726E">
        <w:rPr>
          <w:rFonts w:ascii="Arial" w:hAnsi="Arial" w:cs="Arial"/>
          <w:i/>
          <w:sz w:val="21"/>
          <w:szCs w:val="21"/>
          <w:lang w:val="fr-BE"/>
        </w:rPr>
        <w:t>ter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du Code des sociétés.</w:t>
      </w: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>L'Assemblée Générale Spéciale décide que le mandat de l’administrateur mentionné ci-dessus sera rémunéré de la même manière que le mandat des autres membres du Conseil d'Administration, conformément à la décision de l’Assemblée Générale Ordinaire de 17 mai 2016.</w:t>
      </w: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>La proposition de nomination est formulée sous réserve de réception de l’avis conforme de la Commission de Régulation de l’Electricité et du Gaz.</w:t>
      </w:r>
    </w:p>
    <w:p w:rsidR="004C0DBB" w:rsidRPr="00BD726E" w:rsidRDefault="004C0DBB" w:rsidP="00931650">
      <w:pPr>
        <w:spacing w:line="300" w:lineRule="exact"/>
        <w:ind w:left="993"/>
        <w:jc w:val="both"/>
        <w:rPr>
          <w:rFonts w:ascii="Arial" w:hAnsi="Arial" w:cs="Arial"/>
          <w:sz w:val="21"/>
          <w:szCs w:val="21"/>
          <w:lang w:val="fr-BE"/>
        </w:rPr>
      </w:pPr>
    </w:p>
    <w:p w:rsidR="004C0DBB" w:rsidRPr="00BD726E" w:rsidRDefault="004C0DBB" w:rsidP="00BD726E">
      <w:pPr>
        <w:spacing w:line="300" w:lineRule="exact"/>
        <w:ind w:left="993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t>□ pour</w:t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  <w:t>□ contre</w:t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</w:r>
      <w:r w:rsidRPr="00BD726E">
        <w:rPr>
          <w:rFonts w:ascii="Arial" w:hAnsi="Arial" w:cs="Arial"/>
          <w:b/>
          <w:sz w:val="21"/>
          <w:szCs w:val="21"/>
          <w:lang w:val="fr-BE"/>
        </w:rPr>
        <w:tab/>
        <w:t>□ abstention</w:t>
      </w:r>
    </w:p>
    <w:p w:rsidR="004C0DBB" w:rsidRPr="00BD726E" w:rsidRDefault="004C0DBB" w:rsidP="00BD726E">
      <w:pPr>
        <w:spacing w:line="300" w:lineRule="exact"/>
        <w:ind w:left="1440"/>
        <w:rPr>
          <w:rFonts w:ascii="Arial" w:hAnsi="Arial" w:cs="Arial"/>
          <w:sz w:val="21"/>
          <w:szCs w:val="21"/>
          <w:lang w:val="fr-BE"/>
        </w:rPr>
      </w:pPr>
    </w:p>
    <w:p w:rsidR="004C0DBB" w:rsidRPr="00BD726E" w:rsidRDefault="004C0DBB" w:rsidP="00BD726E">
      <w:pPr>
        <w:spacing w:line="300" w:lineRule="exact"/>
        <w:ind w:left="1134"/>
        <w:rPr>
          <w:rFonts w:ascii="Arial" w:hAnsi="Arial" w:cs="Arial"/>
          <w:sz w:val="21"/>
          <w:szCs w:val="21"/>
          <w:lang w:val="fr-BE"/>
        </w:rPr>
      </w:pPr>
    </w:p>
    <w:p w:rsidR="004C0DBB" w:rsidRPr="00BD726E" w:rsidRDefault="004C0DBB" w:rsidP="00BD726E">
      <w:pPr>
        <w:numPr>
          <w:ilvl w:val="0"/>
          <w:numId w:val="36"/>
        </w:numPr>
        <w:tabs>
          <w:tab w:val="left" w:pos="1134"/>
        </w:tabs>
        <w:spacing w:line="300" w:lineRule="exact"/>
        <w:ind w:hanging="436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Divers. </w:t>
      </w:r>
    </w:p>
    <w:p w:rsidR="005C419A" w:rsidRPr="005C419A" w:rsidRDefault="005C419A" w:rsidP="004C0DBB">
      <w:pPr>
        <w:jc w:val="both"/>
        <w:rPr>
          <w:rFonts w:cs="Arial"/>
          <w:szCs w:val="21"/>
          <w:lang w:val="fr-BE"/>
        </w:rPr>
      </w:pPr>
    </w:p>
    <w:p w:rsidR="00D251F3" w:rsidRPr="00FE158E" w:rsidRDefault="00D251F3" w:rsidP="00741B09">
      <w:pPr>
        <w:jc w:val="center"/>
        <w:rPr>
          <w:rFonts w:cs="Arial"/>
          <w:szCs w:val="20"/>
          <w:lang w:val="fr-BE"/>
        </w:rPr>
      </w:pPr>
      <w:r w:rsidRPr="00FE158E">
        <w:rPr>
          <w:rFonts w:cs="Arial"/>
          <w:szCs w:val="20"/>
          <w:lang w:val="fr-BE"/>
        </w:rPr>
        <w:t>*</w:t>
      </w:r>
      <w:r w:rsidR="00741B09" w:rsidRPr="00FE158E">
        <w:rPr>
          <w:rFonts w:cs="Arial"/>
          <w:szCs w:val="20"/>
          <w:lang w:val="fr-BE"/>
        </w:rPr>
        <w:t xml:space="preserve">      </w:t>
      </w:r>
      <w:r w:rsidRPr="00FE158E">
        <w:rPr>
          <w:rFonts w:cs="Arial"/>
          <w:szCs w:val="20"/>
          <w:lang w:val="fr-BE"/>
        </w:rPr>
        <w:t>*</w:t>
      </w:r>
    </w:p>
    <w:p w:rsidR="00D251F3" w:rsidRPr="00232613" w:rsidRDefault="00D251F3" w:rsidP="00232613">
      <w:pPr>
        <w:jc w:val="center"/>
        <w:rPr>
          <w:rFonts w:cs="Arial"/>
          <w:szCs w:val="20"/>
          <w:lang w:val="fr-BE"/>
        </w:rPr>
      </w:pPr>
      <w:r w:rsidRPr="00FE158E">
        <w:rPr>
          <w:rFonts w:cs="Arial"/>
          <w:szCs w:val="20"/>
          <w:lang w:val="fr-BE"/>
        </w:rPr>
        <w:t>*</w:t>
      </w:r>
    </w:p>
    <w:p w:rsidR="00E56F47" w:rsidRPr="006936FC" w:rsidRDefault="00E56F47" w:rsidP="00D251F3">
      <w:pPr>
        <w:rPr>
          <w:rFonts w:cs="Arial"/>
          <w:b/>
          <w:szCs w:val="20"/>
          <w:lang w:val="fr-BE"/>
        </w:rPr>
      </w:pPr>
    </w:p>
    <w:p w:rsidR="00E56F47" w:rsidRPr="00BD726E" w:rsidRDefault="001260EE" w:rsidP="00BD726E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t>I</w:t>
      </w:r>
      <w:r w:rsidR="00E56F47" w:rsidRPr="00BD726E">
        <w:rPr>
          <w:rFonts w:ascii="Arial" w:hAnsi="Arial" w:cs="Arial"/>
          <w:b/>
          <w:sz w:val="21"/>
          <w:szCs w:val="21"/>
          <w:lang w:val="fr-BE"/>
        </w:rPr>
        <w:t>.</w:t>
      </w:r>
      <w:r w:rsidR="00E56F47"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3F44BF" w:rsidRPr="00BD726E">
        <w:rPr>
          <w:rFonts w:ascii="Arial" w:hAnsi="Arial" w:cs="Arial"/>
          <w:sz w:val="21"/>
          <w:szCs w:val="21"/>
          <w:lang w:val="fr-BE"/>
        </w:rPr>
        <w:t>L’actionnaire qui a exprimé son vote</w:t>
      </w:r>
      <w:r w:rsidR="004F3096" w:rsidRPr="00BD726E">
        <w:rPr>
          <w:rFonts w:ascii="Arial" w:hAnsi="Arial" w:cs="Arial"/>
          <w:sz w:val="21"/>
          <w:szCs w:val="21"/>
          <w:lang w:val="fr-BE"/>
        </w:rPr>
        <w:t>,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en renvoyant valablement ce formulaire à la société</w:t>
      </w:r>
      <w:r w:rsidR="004F3096" w:rsidRPr="00BD726E">
        <w:rPr>
          <w:rFonts w:ascii="Arial" w:hAnsi="Arial" w:cs="Arial"/>
          <w:sz w:val="21"/>
          <w:szCs w:val="21"/>
          <w:lang w:val="fr-BE"/>
        </w:rPr>
        <w:t>,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ne peut plus voter à l’Assemblée Générale </w:t>
      </w:r>
      <w:r w:rsidR="00CD5BCD" w:rsidRPr="00BD726E">
        <w:rPr>
          <w:rFonts w:ascii="Arial" w:hAnsi="Arial" w:cs="Arial"/>
          <w:sz w:val="21"/>
          <w:szCs w:val="21"/>
          <w:lang w:val="fr-BE"/>
        </w:rPr>
        <w:t>Spéciale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en personne ou par procuration</w:t>
      </w:r>
      <w:r w:rsidR="004F3096" w:rsidRPr="00BD726E">
        <w:rPr>
          <w:rFonts w:ascii="Arial" w:hAnsi="Arial" w:cs="Arial"/>
          <w:sz w:val="21"/>
          <w:szCs w:val="21"/>
          <w:lang w:val="fr-BE"/>
        </w:rPr>
        <w:t>,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pour le nombre d’actions mentionné ci-dessus. </w:t>
      </w:r>
    </w:p>
    <w:p w:rsidR="00E56F47" w:rsidRPr="00BD726E" w:rsidRDefault="00E56F47" w:rsidP="00BD726E">
      <w:pPr>
        <w:spacing w:line="300" w:lineRule="exact"/>
        <w:jc w:val="both"/>
        <w:rPr>
          <w:rFonts w:ascii="Arial" w:hAnsi="Arial" w:cs="Arial"/>
          <w:b/>
          <w:sz w:val="21"/>
          <w:szCs w:val="21"/>
          <w:lang w:val="fr-BE"/>
        </w:rPr>
      </w:pPr>
    </w:p>
    <w:p w:rsidR="00E56F47" w:rsidRPr="00BD726E" w:rsidRDefault="00E56F47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t>II.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Dans le cas où l’Assemblée Générale </w:t>
      </w:r>
      <w:r w:rsidR="00541946" w:rsidRPr="00BD726E">
        <w:rPr>
          <w:rFonts w:ascii="Arial" w:hAnsi="Arial" w:cs="Arial"/>
          <w:sz w:val="21"/>
          <w:szCs w:val="21"/>
          <w:lang w:val="fr-BE"/>
        </w:rPr>
        <w:t>Spéciale</w:t>
      </w:r>
      <w:r w:rsidR="00627C9F" w:rsidRPr="00BD726E">
        <w:rPr>
          <w:rFonts w:ascii="Arial" w:hAnsi="Arial" w:cs="Arial"/>
          <w:sz w:val="21"/>
          <w:szCs w:val="21"/>
          <w:lang w:val="fr-BE"/>
        </w:rPr>
        <w:t xml:space="preserve"> ne pourr</w:t>
      </w:r>
      <w:r w:rsidR="006936FC" w:rsidRPr="00BD726E">
        <w:rPr>
          <w:rFonts w:ascii="Arial" w:hAnsi="Arial" w:cs="Arial"/>
          <w:sz w:val="21"/>
          <w:szCs w:val="21"/>
          <w:lang w:val="fr-BE"/>
        </w:rPr>
        <w:t xml:space="preserve">ait </w:t>
      </w:r>
      <w:r w:rsidR="00CE2E47" w:rsidRPr="00BD726E">
        <w:rPr>
          <w:rFonts w:ascii="Arial" w:hAnsi="Arial" w:cs="Arial"/>
          <w:sz w:val="21"/>
          <w:szCs w:val="21"/>
          <w:lang w:val="fr-BE"/>
        </w:rPr>
        <w:t xml:space="preserve">pas délibérer 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valablement ou ne pourrait pas être tenue à la date mentionnée ci-dessus, </w:t>
      </w:r>
      <w:r w:rsidR="00C71D56" w:rsidRPr="00BD726E">
        <w:rPr>
          <w:rFonts w:ascii="Arial" w:hAnsi="Arial" w:cs="Arial"/>
          <w:sz w:val="21"/>
          <w:szCs w:val="21"/>
          <w:lang w:val="fr-BE"/>
        </w:rPr>
        <w:t>qu’elles qu’en soient les raisons</w:t>
      </w:r>
      <w:r w:rsidR="003F44BF" w:rsidRPr="00BD726E">
        <w:rPr>
          <w:rFonts w:ascii="Arial" w:hAnsi="Arial" w:cs="Arial"/>
          <w:sz w:val="21"/>
          <w:szCs w:val="21"/>
          <w:lang w:val="fr-BE"/>
        </w:rPr>
        <w:t>, l</w:t>
      </w:r>
      <w:r w:rsidR="00C71D56" w:rsidRPr="00BD726E">
        <w:rPr>
          <w:rFonts w:ascii="Arial" w:hAnsi="Arial" w:cs="Arial"/>
          <w:sz w:val="21"/>
          <w:szCs w:val="21"/>
          <w:lang w:val="fr-BE"/>
        </w:rPr>
        <w:t>e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formulaire de vote par correspondance </w:t>
      </w:r>
      <w:r w:rsidR="00CE2E47" w:rsidRPr="00BD726E">
        <w:rPr>
          <w:rFonts w:ascii="Arial" w:hAnsi="Arial" w:cs="Arial"/>
          <w:sz w:val="21"/>
          <w:szCs w:val="21"/>
          <w:lang w:val="fr-BE"/>
        </w:rPr>
        <w:t>restera valable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 pour toute assemblée </w:t>
      </w:r>
      <w:r w:rsidR="00B03FDE" w:rsidRPr="00BD726E">
        <w:rPr>
          <w:rFonts w:ascii="Arial" w:hAnsi="Arial" w:cs="Arial"/>
          <w:sz w:val="21"/>
          <w:szCs w:val="21"/>
          <w:lang w:val="fr-BE"/>
        </w:rPr>
        <w:t>subséquente</w:t>
      </w:r>
      <w:r w:rsidR="00627C9F" w:rsidRPr="00BD726E">
        <w:rPr>
          <w:rFonts w:ascii="Arial" w:hAnsi="Arial" w:cs="Arial"/>
          <w:sz w:val="21"/>
          <w:szCs w:val="21"/>
          <w:lang w:val="fr-BE"/>
        </w:rPr>
        <w:t xml:space="preserve"> avec le même ordre du jour</w:t>
      </w:r>
      <w:r w:rsidR="003F44BF" w:rsidRPr="00BD726E">
        <w:rPr>
          <w:rFonts w:ascii="Arial" w:hAnsi="Arial" w:cs="Arial"/>
          <w:sz w:val="21"/>
          <w:szCs w:val="21"/>
          <w:lang w:val="fr-BE"/>
        </w:rPr>
        <w:t xml:space="preserve">. </w:t>
      </w:r>
      <w:r w:rsidR="002851A0" w:rsidRPr="00BD726E">
        <w:rPr>
          <w:rFonts w:ascii="Arial" w:hAnsi="Arial" w:cs="Arial"/>
          <w:sz w:val="21"/>
          <w:szCs w:val="21"/>
          <w:lang w:val="fr-BE"/>
        </w:rPr>
        <w:t>Il n’en sera ainsi que pour autant que le mandant ait observé, dans les d</w:t>
      </w:r>
      <w:r w:rsidR="00A47DE6" w:rsidRPr="00BD726E">
        <w:rPr>
          <w:rFonts w:ascii="Arial" w:hAnsi="Arial" w:cs="Arial"/>
          <w:sz w:val="21"/>
          <w:szCs w:val="21"/>
          <w:lang w:val="fr-BE"/>
        </w:rPr>
        <w:t xml:space="preserve">élais, les formalités requises </w:t>
      </w:r>
      <w:r w:rsidR="002851A0" w:rsidRPr="00BD726E">
        <w:rPr>
          <w:rFonts w:ascii="Arial" w:hAnsi="Arial" w:cs="Arial"/>
          <w:sz w:val="21"/>
          <w:szCs w:val="21"/>
          <w:lang w:val="fr-BE"/>
        </w:rPr>
        <w:t>relatives à la participati</w:t>
      </w:r>
      <w:r w:rsidR="00A47DE6" w:rsidRPr="00BD726E">
        <w:rPr>
          <w:rFonts w:ascii="Arial" w:hAnsi="Arial" w:cs="Arial"/>
          <w:sz w:val="21"/>
          <w:szCs w:val="21"/>
          <w:lang w:val="fr-BE"/>
        </w:rPr>
        <w:t>on et au vote à l’occasion de l’</w:t>
      </w:r>
      <w:r w:rsidR="002851A0" w:rsidRPr="00BD726E">
        <w:rPr>
          <w:rFonts w:ascii="Arial" w:hAnsi="Arial" w:cs="Arial"/>
          <w:sz w:val="21"/>
          <w:szCs w:val="21"/>
          <w:lang w:val="fr-BE"/>
        </w:rPr>
        <w:t xml:space="preserve">assemblée générale </w:t>
      </w:r>
      <w:r w:rsidR="00541946" w:rsidRPr="00BD726E">
        <w:rPr>
          <w:rFonts w:ascii="Arial" w:hAnsi="Arial" w:cs="Arial"/>
          <w:sz w:val="21"/>
          <w:szCs w:val="21"/>
          <w:lang w:val="fr-BE"/>
        </w:rPr>
        <w:t>spéciale</w:t>
      </w:r>
      <w:r w:rsidR="002851A0"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B03FDE" w:rsidRPr="00BD726E">
        <w:rPr>
          <w:rFonts w:ascii="Arial" w:hAnsi="Arial" w:cs="Arial"/>
          <w:sz w:val="21"/>
          <w:szCs w:val="21"/>
          <w:lang w:val="fr-BE"/>
        </w:rPr>
        <w:t>subséquente</w:t>
      </w:r>
      <w:r w:rsidR="002851A0" w:rsidRPr="00BD726E">
        <w:rPr>
          <w:rFonts w:ascii="Arial" w:hAnsi="Arial" w:cs="Arial"/>
          <w:sz w:val="21"/>
          <w:szCs w:val="21"/>
          <w:lang w:val="fr-BE"/>
        </w:rPr>
        <w:t xml:space="preserve">. </w:t>
      </w:r>
    </w:p>
    <w:p w:rsidR="00D251F3" w:rsidRPr="00BD726E" w:rsidRDefault="00D251F3" w:rsidP="00BD726E">
      <w:pPr>
        <w:spacing w:line="300" w:lineRule="exact"/>
        <w:rPr>
          <w:rFonts w:ascii="Arial" w:hAnsi="Arial" w:cs="Arial"/>
          <w:b/>
          <w:sz w:val="21"/>
          <w:szCs w:val="21"/>
          <w:lang w:val="fr-BE"/>
        </w:rPr>
      </w:pPr>
    </w:p>
    <w:p w:rsidR="005A5D4B" w:rsidRPr="00BD726E" w:rsidRDefault="00E56F47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b/>
          <w:sz w:val="21"/>
          <w:szCs w:val="21"/>
          <w:lang w:val="fr-BE"/>
        </w:rPr>
        <w:t>III.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A15130" w:rsidRPr="00BD726E">
        <w:rPr>
          <w:rFonts w:ascii="Arial" w:hAnsi="Arial" w:cs="Arial"/>
          <w:sz w:val="21"/>
          <w:szCs w:val="21"/>
          <w:lang w:val="fr-BE"/>
        </w:rPr>
        <w:t>Un</w:t>
      </w:r>
      <w:r w:rsidR="00B7616B"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A15130" w:rsidRPr="00BD726E">
        <w:rPr>
          <w:rFonts w:ascii="Arial" w:hAnsi="Arial" w:cs="Arial"/>
          <w:sz w:val="21"/>
          <w:szCs w:val="21"/>
          <w:lang w:val="fr-BE"/>
        </w:rPr>
        <w:t xml:space="preserve">ou plusieurs actionnaire(s) qui possède(nt) individuellement ou </w:t>
      </w:r>
      <w:r w:rsidR="00B7616B" w:rsidRPr="00BD726E">
        <w:rPr>
          <w:rFonts w:ascii="Arial" w:hAnsi="Arial" w:cs="Arial"/>
          <w:sz w:val="21"/>
          <w:szCs w:val="21"/>
          <w:lang w:val="fr-BE"/>
        </w:rPr>
        <w:t>ensemble trois pour cent (3%) du</w:t>
      </w:r>
      <w:r w:rsidR="00A15130" w:rsidRPr="00BD726E">
        <w:rPr>
          <w:rFonts w:ascii="Arial" w:hAnsi="Arial" w:cs="Arial"/>
          <w:sz w:val="21"/>
          <w:szCs w:val="21"/>
          <w:lang w:val="fr-BE"/>
        </w:rPr>
        <w:t xml:space="preserve"> capital de la société peut (peuvent) exerc</w:t>
      </w:r>
      <w:r w:rsidR="00C71D56" w:rsidRPr="00BD726E">
        <w:rPr>
          <w:rFonts w:ascii="Arial" w:hAnsi="Arial" w:cs="Arial"/>
          <w:sz w:val="21"/>
          <w:szCs w:val="21"/>
          <w:lang w:val="fr-BE"/>
        </w:rPr>
        <w:t>er</w:t>
      </w:r>
      <w:r w:rsidR="00A15130" w:rsidRPr="00BD726E">
        <w:rPr>
          <w:rFonts w:ascii="Arial" w:hAnsi="Arial" w:cs="Arial"/>
          <w:sz w:val="21"/>
          <w:szCs w:val="21"/>
          <w:lang w:val="fr-BE"/>
        </w:rPr>
        <w:t xml:space="preserve"> son (leur) droit conformément à l’article 533</w:t>
      </w:r>
      <w:r w:rsidR="00A15130" w:rsidRPr="00BD726E">
        <w:rPr>
          <w:rFonts w:ascii="Arial" w:hAnsi="Arial" w:cs="Arial"/>
          <w:i/>
          <w:sz w:val="21"/>
          <w:szCs w:val="21"/>
          <w:lang w:val="fr-BE"/>
        </w:rPr>
        <w:t>ter</w:t>
      </w:r>
      <w:r w:rsidR="00A15130" w:rsidRPr="00BD726E">
        <w:rPr>
          <w:rFonts w:ascii="Arial" w:hAnsi="Arial" w:cs="Arial"/>
          <w:sz w:val="21"/>
          <w:szCs w:val="21"/>
          <w:lang w:val="fr-BE"/>
        </w:rPr>
        <w:t xml:space="preserve"> du Code des sociétés de r</w:t>
      </w:r>
      <w:r w:rsidR="00B7616B" w:rsidRPr="00BD726E">
        <w:rPr>
          <w:rFonts w:ascii="Arial" w:hAnsi="Arial" w:cs="Arial"/>
          <w:sz w:val="21"/>
          <w:szCs w:val="21"/>
          <w:lang w:val="fr-BE"/>
        </w:rPr>
        <w:t xml:space="preserve">equérir l’inscription d’un ou plusieurs sujets à traiter </w:t>
      </w:r>
      <w:r w:rsidR="00DD34F0" w:rsidRPr="00BD726E">
        <w:rPr>
          <w:rFonts w:ascii="Arial" w:hAnsi="Arial" w:cs="Arial"/>
          <w:sz w:val="21"/>
          <w:szCs w:val="21"/>
          <w:lang w:val="fr-BE"/>
        </w:rPr>
        <w:t>à</w:t>
      </w:r>
      <w:r w:rsidR="00B7616B" w:rsidRPr="00BD726E">
        <w:rPr>
          <w:rFonts w:ascii="Arial" w:hAnsi="Arial" w:cs="Arial"/>
          <w:sz w:val="21"/>
          <w:szCs w:val="21"/>
          <w:lang w:val="fr-BE"/>
        </w:rPr>
        <w:t xml:space="preserve"> l’ordre du jour de l’Assemblée Générale </w:t>
      </w:r>
      <w:r w:rsidR="00107221" w:rsidRPr="00BD726E">
        <w:rPr>
          <w:rFonts w:ascii="Arial" w:hAnsi="Arial" w:cs="Arial"/>
          <w:sz w:val="21"/>
          <w:szCs w:val="21"/>
          <w:lang w:val="fr-BE"/>
        </w:rPr>
        <w:t>Spéciale</w:t>
      </w:r>
      <w:r w:rsidR="00B7616B" w:rsidRPr="00BD726E">
        <w:rPr>
          <w:rFonts w:ascii="Arial" w:hAnsi="Arial" w:cs="Arial"/>
          <w:sz w:val="21"/>
          <w:szCs w:val="21"/>
          <w:lang w:val="fr-BE"/>
        </w:rPr>
        <w:t>, ainsi qu</w:t>
      </w:r>
      <w:r w:rsidR="00DD34F0" w:rsidRPr="00BD726E">
        <w:rPr>
          <w:rFonts w:ascii="Arial" w:hAnsi="Arial" w:cs="Arial"/>
          <w:sz w:val="21"/>
          <w:szCs w:val="21"/>
          <w:lang w:val="fr-BE"/>
        </w:rPr>
        <w:t>e d</w:t>
      </w:r>
      <w:r w:rsidR="00B7616B" w:rsidRPr="00BD726E">
        <w:rPr>
          <w:rFonts w:ascii="Arial" w:hAnsi="Arial" w:cs="Arial"/>
          <w:sz w:val="21"/>
          <w:szCs w:val="21"/>
          <w:lang w:val="fr-BE"/>
        </w:rPr>
        <w:t xml:space="preserve">’insérer des propositions de décisions concernant des sujets à traiter inscrits ou à inscrire à l’ordre du jour. </w:t>
      </w:r>
    </w:p>
    <w:p w:rsidR="005A5D4B" w:rsidRPr="00BD726E" w:rsidRDefault="005A5D4B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</w:p>
    <w:p w:rsidR="00D251F3" w:rsidRPr="00BD726E" w:rsidRDefault="00B7616B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lastRenderedPageBreak/>
        <w:t>Le cas échéant</w:t>
      </w:r>
      <w:r w:rsidR="00A47DE6" w:rsidRPr="00BD726E">
        <w:rPr>
          <w:rFonts w:ascii="Arial" w:hAnsi="Arial" w:cs="Arial"/>
          <w:sz w:val="21"/>
          <w:szCs w:val="21"/>
          <w:lang w:val="fr-BE"/>
        </w:rPr>
        <w:t>,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la société mettra à la disposition de ses actionnaires, au plus tard </w:t>
      </w:r>
      <w:r w:rsidRPr="00BD726E">
        <w:rPr>
          <w:rFonts w:ascii="Arial" w:hAnsi="Arial" w:cs="Arial"/>
          <w:sz w:val="21"/>
          <w:szCs w:val="21"/>
          <w:u w:val="single"/>
          <w:lang w:val="fr-BE"/>
        </w:rPr>
        <w:t xml:space="preserve">le </w:t>
      </w:r>
      <w:r w:rsidR="00107221" w:rsidRPr="00BD726E">
        <w:rPr>
          <w:rFonts w:ascii="Arial" w:hAnsi="Arial" w:cs="Arial"/>
          <w:sz w:val="21"/>
          <w:szCs w:val="21"/>
          <w:u w:val="single"/>
          <w:lang w:val="fr-BE"/>
        </w:rPr>
        <w:t>jeudi 12 octobre</w:t>
      </w:r>
      <w:r w:rsidR="00232613" w:rsidRPr="00BD726E">
        <w:rPr>
          <w:rFonts w:ascii="Arial" w:hAnsi="Arial" w:cs="Arial"/>
          <w:sz w:val="21"/>
          <w:szCs w:val="21"/>
          <w:u w:val="single"/>
          <w:lang w:val="fr-BE"/>
        </w:rPr>
        <w:t xml:space="preserve"> 2017</w:t>
      </w:r>
      <w:r w:rsidRPr="00BD726E">
        <w:rPr>
          <w:rFonts w:ascii="Arial" w:hAnsi="Arial" w:cs="Arial"/>
          <w:sz w:val="21"/>
          <w:szCs w:val="21"/>
          <w:lang w:val="fr-BE"/>
        </w:rPr>
        <w:t>, sur son site</w:t>
      </w:r>
      <w:r w:rsidR="006936FC" w:rsidRPr="00BD726E">
        <w:rPr>
          <w:rFonts w:ascii="Arial" w:hAnsi="Arial" w:cs="Arial"/>
          <w:sz w:val="21"/>
          <w:szCs w:val="21"/>
          <w:lang w:val="fr-BE"/>
        </w:rPr>
        <w:t xml:space="preserve"> web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sous “</w:t>
      </w:r>
      <w:r w:rsidRPr="00BD726E">
        <w:rPr>
          <w:rFonts w:ascii="Arial" w:hAnsi="Arial" w:cs="Arial"/>
          <w:i/>
          <w:sz w:val="21"/>
          <w:szCs w:val="21"/>
          <w:lang w:val="fr-BE"/>
        </w:rPr>
        <w:t xml:space="preserve">Investor </w:t>
      </w:r>
      <w:r w:rsidR="007A7CB3" w:rsidRPr="00BD726E">
        <w:rPr>
          <w:rFonts w:ascii="Arial" w:hAnsi="Arial" w:cs="Arial"/>
          <w:i/>
          <w:sz w:val="21"/>
          <w:szCs w:val="21"/>
          <w:lang w:val="fr-BE"/>
        </w:rPr>
        <w:t>Relations</w:t>
      </w:r>
      <w:r w:rsidRPr="00BD726E">
        <w:rPr>
          <w:rFonts w:ascii="Arial" w:hAnsi="Arial" w:cs="Arial"/>
          <w:sz w:val="21"/>
          <w:szCs w:val="21"/>
          <w:lang w:val="fr-BE"/>
        </w:rPr>
        <w:t>” – “</w:t>
      </w:r>
      <w:r w:rsidRPr="00BD726E">
        <w:rPr>
          <w:rFonts w:ascii="Arial" w:hAnsi="Arial" w:cs="Arial"/>
          <w:i/>
          <w:sz w:val="21"/>
          <w:szCs w:val="21"/>
          <w:lang w:val="fr-BE"/>
        </w:rPr>
        <w:t>Assemblée générale</w:t>
      </w:r>
      <w:r w:rsidRPr="00BD726E">
        <w:rPr>
          <w:rFonts w:ascii="Arial" w:hAnsi="Arial" w:cs="Arial"/>
          <w:sz w:val="21"/>
          <w:szCs w:val="21"/>
          <w:lang w:val="fr-BE"/>
        </w:rPr>
        <w:t>” (</w:t>
      </w:r>
      <w:hyperlink r:id="rId9" w:history="1">
        <w:r w:rsidR="005F188B" w:rsidRPr="00BD726E">
          <w:rPr>
            <w:rStyle w:val="Hyperlink"/>
            <w:rFonts w:ascii="Arial" w:hAnsi="Arial" w:cs="Arial"/>
            <w:sz w:val="21"/>
            <w:szCs w:val="21"/>
            <w:lang w:val="fr-BE"/>
          </w:rPr>
          <w:t>www.eliagroup.eu</w:t>
        </w:r>
      </w:hyperlink>
      <w:r w:rsidRPr="00BD726E">
        <w:rPr>
          <w:rFonts w:ascii="Arial" w:hAnsi="Arial" w:cs="Arial"/>
          <w:sz w:val="21"/>
          <w:szCs w:val="21"/>
          <w:lang w:val="fr-BE"/>
        </w:rPr>
        <w:t xml:space="preserve">), les formulaires qui peuvent être utilisés pour voter par correspondance, complétés des sujets à traiter additionnels et des propositions de décisions y afférentes qui auraient été portés à l’ordre du jour, et/ou des propositions de décisions qui seules auraient été formulées. </w:t>
      </w:r>
    </w:p>
    <w:p w:rsidR="00741B09" w:rsidRPr="00BD726E" w:rsidRDefault="00741B09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</w:p>
    <w:p w:rsidR="002D0D18" w:rsidRPr="00BD726E" w:rsidRDefault="00B7616B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Les formulaires de vote par correspondance qui sont </w:t>
      </w:r>
      <w:r w:rsidR="002851A0" w:rsidRPr="00BD726E">
        <w:rPr>
          <w:rFonts w:ascii="Arial" w:hAnsi="Arial" w:cs="Arial"/>
          <w:sz w:val="21"/>
          <w:szCs w:val="21"/>
          <w:lang w:val="fr-BE"/>
        </w:rPr>
        <w:t>valablement portés à la connaissance de</w:t>
      </w:r>
      <w:r w:rsidR="00A47DE6"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la société antérieurement à la publication de l’ordre du jour complété de l’Assemblée Générale </w:t>
      </w:r>
      <w:r w:rsidR="00EF14DF" w:rsidRPr="00BD726E">
        <w:rPr>
          <w:rFonts w:ascii="Arial" w:hAnsi="Arial" w:cs="Arial"/>
          <w:sz w:val="21"/>
          <w:szCs w:val="21"/>
          <w:lang w:val="fr-BE"/>
        </w:rPr>
        <w:t>Spéciale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(c’est à dire au plus tard l</w:t>
      </w:r>
      <w:r w:rsidR="002851A0" w:rsidRPr="00BD726E">
        <w:rPr>
          <w:rFonts w:ascii="Arial" w:hAnsi="Arial" w:cs="Arial"/>
          <w:sz w:val="21"/>
          <w:szCs w:val="21"/>
          <w:lang w:val="fr-BE"/>
        </w:rPr>
        <w:t>e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</w:t>
      </w:r>
      <w:r w:rsidR="00EF14DF" w:rsidRPr="00BD726E">
        <w:rPr>
          <w:rFonts w:ascii="Arial" w:hAnsi="Arial" w:cs="Arial"/>
          <w:sz w:val="21"/>
          <w:szCs w:val="21"/>
          <w:lang w:val="fr-BE"/>
        </w:rPr>
        <w:t>jeudi 12 octobre</w:t>
      </w:r>
      <w:r w:rsidR="00232613" w:rsidRPr="00BD726E">
        <w:rPr>
          <w:rFonts w:ascii="Arial" w:hAnsi="Arial" w:cs="Arial"/>
          <w:sz w:val="21"/>
          <w:szCs w:val="21"/>
          <w:lang w:val="fr-BE"/>
        </w:rPr>
        <w:t xml:space="preserve"> 2017</w:t>
      </w:r>
      <w:r w:rsidRPr="00BD726E">
        <w:rPr>
          <w:rFonts w:ascii="Arial" w:hAnsi="Arial" w:cs="Arial"/>
          <w:sz w:val="21"/>
          <w:szCs w:val="21"/>
          <w:lang w:val="fr-BE"/>
        </w:rPr>
        <w:t>), resteront valables pou</w:t>
      </w:r>
      <w:r w:rsidR="00390088" w:rsidRPr="00BD726E">
        <w:rPr>
          <w:rFonts w:ascii="Arial" w:hAnsi="Arial" w:cs="Arial"/>
          <w:sz w:val="21"/>
          <w:szCs w:val="21"/>
          <w:lang w:val="fr-BE"/>
        </w:rPr>
        <w:t>r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les sujets à traiter inscrits à l’ordre du jour </w:t>
      </w:r>
      <w:r w:rsidR="00390088" w:rsidRPr="00BD726E">
        <w:rPr>
          <w:rFonts w:ascii="Arial" w:hAnsi="Arial" w:cs="Arial"/>
          <w:sz w:val="21"/>
          <w:szCs w:val="21"/>
          <w:lang w:val="fr-BE"/>
        </w:rPr>
        <w:t xml:space="preserve">qu’ils couvrent. </w:t>
      </w:r>
    </w:p>
    <w:p w:rsidR="002D0D18" w:rsidRPr="00BD726E" w:rsidRDefault="002D0D18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</w:p>
    <w:p w:rsidR="00741B09" w:rsidRPr="00BD726E" w:rsidRDefault="00887BF7" w:rsidP="00BD726E">
      <w:pPr>
        <w:spacing w:line="300" w:lineRule="exact"/>
        <w:jc w:val="both"/>
        <w:rPr>
          <w:rFonts w:ascii="Arial" w:hAnsi="Arial" w:cs="Arial"/>
          <w:sz w:val="21"/>
          <w:szCs w:val="21"/>
          <w:lang w:val="fr-BE"/>
        </w:rPr>
      </w:pPr>
      <w:r w:rsidRPr="00BD726E">
        <w:rPr>
          <w:rFonts w:ascii="Arial" w:hAnsi="Arial" w:cs="Arial"/>
          <w:sz w:val="21"/>
          <w:szCs w:val="21"/>
          <w:lang w:val="fr-BE"/>
        </w:rPr>
        <w:t xml:space="preserve">Nonobstant </w:t>
      </w:r>
      <w:r w:rsidR="00390088" w:rsidRPr="00BD726E">
        <w:rPr>
          <w:rFonts w:ascii="Arial" w:hAnsi="Arial" w:cs="Arial"/>
          <w:sz w:val="21"/>
          <w:szCs w:val="21"/>
          <w:lang w:val="fr-BE"/>
        </w:rPr>
        <w:t xml:space="preserve">ce qui précède, 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les votes exercés </w:t>
      </w:r>
      <w:r w:rsidR="002851A0" w:rsidRPr="00BD726E">
        <w:rPr>
          <w:rFonts w:ascii="Arial" w:hAnsi="Arial" w:cs="Arial"/>
          <w:sz w:val="21"/>
          <w:szCs w:val="21"/>
          <w:lang w:val="fr-BE"/>
        </w:rPr>
        <w:t xml:space="preserve">au moyen des </w:t>
      </w:r>
      <w:r w:rsidRPr="00BD726E">
        <w:rPr>
          <w:rFonts w:ascii="Arial" w:hAnsi="Arial" w:cs="Arial"/>
          <w:sz w:val="21"/>
          <w:szCs w:val="21"/>
          <w:lang w:val="fr-BE"/>
        </w:rPr>
        <w:t>présents formulaires sur un sujet inscrit à l’ordre du jour sont nuls</w:t>
      </w:r>
      <w:r w:rsidR="00A47DE6" w:rsidRPr="00BD726E">
        <w:rPr>
          <w:rFonts w:ascii="Arial" w:hAnsi="Arial" w:cs="Arial"/>
          <w:sz w:val="21"/>
          <w:szCs w:val="21"/>
          <w:lang w:val="fr-BE"/>
        </w:rPr>
        <w:t>,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si l’ordre du jour a été modifié sur ce sujet pour y inscrire des</w:t>
      </w:r>
      <w:r w:rsidR="002851A0" w:rsidRPr="00BD726E">
        <w:rPr>
          <w:rFonts w:ascii="Arial" w:hAnsi="Arial" w:cs="Arial"/>
          <w:sz w:val="21"/>
          <w:szCs w:val="21"/>
          <w:lang w:val="fr-BE"/>
        </w:rPr>
        <w:t xml:space="preserve"> nouvelles</w:t>
      </w:r>
      <w:r w:rsidRPr="00BD726E">
        <w:rPr>
          <w:rFonts w:ascii="Arial" w:hAnsi="Arial" w:cs="Arial"/>
          <w:sz w:val="21"/>
          <w:szCs w:val="21"/>
          <w:lang w:val="fr-BE"/>
        </w:rPr>
        <w:t xml:space="preserve"> propositions de décisions. </w:t>
      </w:r>
    </w:p>
    <w:p w:rsidR="00E56F47" w:rsidRPr="00BD726E" w:rsidRDefault="00E56F47" w:rsidP="00BD726E">
      <w:pPr>
        <w:pStyle w:val="ListParagraph"/>
        <w:rPr>
          <w:rFonts w:cs="Arial"/>
          <w:szCs w:val="21"/>
          <w:lang w:val="fr-BE"/>
        </w:rPr>
      </w:pPr>
    </w:p>
    <w:p w:rsidR="00D812CD" w:rsidRPr="00BD726E" w:rsidRDefault="00D812CD" w:rsidP="00BD726E">
      <w:pPr>
        <w:spacing w:line="300" w:lineRule="exact"/>
        <w:rPr>
          <w:rFonts w:ascii="Arial" w:hAnsi="Arial" w:cs="Arial"/>
          <w:b/>
          <w:sz w:val="21"/>
          <w:szCs w:val="21"/>
          <w:lang w:val="fr-BE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668"/>
        <w:gridCol w:w="7618"/>
      </w:tblGrid>
      <w:tr w:rsidR="00D91659" w:rsidRPr="00BD726E">
        <w:trPr>
          <w:cantSplit/>
        </w:trPr>
        <w:tc>
          <w:tcPr>
            <w:tcW w:w="1668" w:type="dxa"/>
            <w:vAlign w:val="bottom"/>
          </w:tcPr>
          <w:p w:rsidR="00D91659" w:rsidRPr="00BD726E" w:rsidRDefault="00A15130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sz w:val="21"/>
                <w:szCs w:val="21"/>
                <w:lang w:val="nl-NL"/>
              </w:rPr>
              <w:t>Fait à</w:t>
            </w:r>
            <w:r w:rsidR="00D91659" w:rsidRPr="00BD726E">
              <w:rPr>
                <w:rFonts w:cs="Arial"/>
                <w:sz w:val="21"/>
                <w:szCs w:val="21"/>
                <w:lang w:val="nl-NL"/>
              </w:rPr>
              <w:t>:</w:t>
            </w:r>
          </w:p>
        </w:tc>
        <w:tc>
          <w:tcPr>
            <w:tcW w:w="7618" w:type="dxa"/>
            <w:vAlign w:val="bottom"/>
          </w:tcPr>
          <w:p w:rsidR="00D91659" w:rsidRPr="00BD726E" w:rsidRDefault="00D91659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sz w:val="21"/>
                <w:szCs w:val="21"/>
                <w:lang w:val="nl-NL"/>
              </w:rPr>
              <w:t xml:space="preserve"> </w:t>
            </w:r>
          </w:p>
        </w:tc>
      </w:tr>
      <w:tr w:rsidR="00D91659" w:rsidRPr="00BD726E">
        <w:trPr>
          <w:cantSplit/>
          <w:trHeight w:hRule="exact" w:val="720"/>
        </w:trPr>
        <w:tc>
          <w:tcPr>
            <w:tcW w:w="1668" w:type="dxa"/>
          </w:tcPr>
          <w:p w:rsidR="00D91659" w:rsidRPr="00BD726E" w:rsidRDefault="00A15130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sz w:val="21"/>
                <w:szCs w:val="21"/>
                <w:lang w:val="nl-NL"/>
              </w:rPr>
              <w:t>Le</w:t>
            </w:r>
            <w:r w:rsidR="00D91659" w:rsidRPr="00BD726E">
              <w:rPr>
                <w:rFonts w:cs="Arial"/>
                <w:sz w:val="21"/>
                <w:szCs w:val="21"/>
                <w:lang w:val="nl-NL"/>
              </w:rPr>
              <w:t>:</w:t>
            </w:r>
          </w:p>
        </w:tc>
        <w:tc>
          <w:tcPr>
            <w:tcW w:w="7618" w:type="dxa"/>
          </w:tcPr>
          <w:p w:rsidR="00D91659" w:rsidRPr="00BD726E" w:rsidRDefault="00D91659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  <w:r w:rsidRPr="00BD726E">
              <w:rPr>
                <w:rFonts w:cs="Arial"/>
                <w:sz w:val="21"/>
                <w:szCs w:val="21"/>
                <w:lang w:val="nl-NL"/>
              </w:rPr>
              <w:t xml:space="preserve"> </w:t>
            </w:r>
          </w:p>
          <w:p w:rsidR="00D91659" w:rsidRPr="00BD726E" w:rsidRDefault="00D91659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</w:p>
          <w:p w:rsidR="00D91659" w:rsidRPr="00BD726E" w:rsidRDefault="00D91659" w:rsidP="00BD726E">
            <w:pPr>
              <w:pStyle w:val="CellBody"/>
              <w:keepNext/>
              <w:spacing w:line="300" w:lineRule="exact"/>
              <w:rPr>
                <w:rFonts w:cs="Arial"/>
                <w:sz w:val="21"/>
                <w:szCs w:val="21"/>
                <w:lang w:val="nl-NL"/>
              </w:rPr>
            </w:pPr>
          </w:p>
        </w:tc>
      </w:tr>
    </w:tbl>
    <w:p w:rsidR="00D91659" w:rsidRPr="00BD726E" w:rsidRDefault="00D91659" w:rsidP="00BD726E">
      <w:pPr>
        <w:pStyle w:val="Body"/>
        <w:spacing w:line="300" w:lineRule="exact"/>
        <w:rPr>
          <w:rFonts w:cs="Arial"/>
          <w:sz w:val="21"/>
          <w:szCs w:val="21"/>
          <w:lang w:val="nl-NL"/>
        </w:rPr>
      </w:pPr>
    </w:p>
    <w:p w:rsidR="00D91659" w:rsidRPr="00BD726E" w:rsidRDefault="00D91659" w:rsidP="00BD726E">
      <w:pPr>
        <w:pStyle w:val="Body"/>
        <w:spacing w:line="300" w:lineRule="exact"/>
        <w:ind w:right="5111"/>
        <w:rPr>
          <w:rFonts w:cs="Arial"/>
          <w:sz w:val="21"/>
          <w:szCs w:val="21"/>
          <w:u w:val="single"/>
          <w:lang w:val="nl-NL"/>
        </w:rPr>
      </w:pPr>
      <w:r w:rsidRPr="00BD726E">
        <w:rPr>
          <w:rFonts w:cs="Arial"/>
          <w:sz w:val="21"/>
          <w:szCs w:val="21"/>
          <w:u w:val="single"/>
          <w:lang w:val="nl-NL"/>
        </w:rPr>
        <w:t>________________________</w:t>
      </w:r>
    </w:p>
    <w:p w:rsidR="00D91659" w:rsidRPr="00BD726E" w:rsidRDefault="00D91659" w:rsidP="00BD726E">
      <w:pPr>
        <w:pStyle w:val="Body"/>
        <w:spacing w:after="0" w:line="300" w:lineRule="exact"/>
        <w:rPr>
          <w:rFonts w:cs="Arial"/>
          <w:sz w:val="21"/>
          <w:szCs w:val="21"/>
          <w:lang w:val="nl-NL"/>
        </w:rPr>
      </w:pPr>
      <w:r w:rsidRPr="00BD726E">
        <w:rPr>
          <w:rFonts w:cs="Arial"/>
          <w:sz w:val="21"/>
          <w:szCs w:val="21"/>
          <w:lang w:val="nl-NL"/>
        </w:rPr>
        <w:t xml:space="preserve">          (</w:t>
      </w:r>
      <w:proofErr w:type="spellStart"/>
      <w:r w:rsidR="00A15130" w:rsidRPr="00BD726E">
        <w:rPr>
          <w:rFonts w:cs="Arial"/>
          <w:sz w:val="21"/>
          <w:szCs w:val="21"/>
          <w:lang w:val="nl-NL"/>
        </w:rPr>
        <w:t>signature</w:t>
      </w:r>
      <w:proofErr w:type="spellEnd"/>
      <w:r w:rsidRPr="00BD726E">
        <w:rPr>
          <w:rFonts w:cs="Arial"/>
          <w:sz w:val="21"/>
          <w:szCs w:val="21"/>
          <w:lang w:val="nl-NL"/>
        </w:rPr>
        <w:t>)</w:t>
      </w:r>
    </w:p>
    <w:p w:rsidR="00D91659" w:rsidRDefault="00D91659">
      <w:pPr>
        <w:pStyle w:val="Body"/>
        <w:spacing w:after="0" w:line="240" w:lineRule="auto"/>
        <w:rPr>
          <w:rFonts w:ascii="Verdana" w:hAnsi="Verdana"/>
          <w:lang w:val="nl-NL"/>
        </w:rPr>
      </w:pPr>
    </w:p>
    <w:sectPr w:rsidR="00D91659">
      <w:headerReference w:type="default" r:id="rId10"/>
      <w:footerReference w:type="default" r:id="rId11"/>
      <w:footerReference w:type="first" r:id="rId12"/>
      <w:pgSz w:w="11907" w:h="16839" w:code="9"/>
      <w:pgMar w:top="1258" w:right="1418" w:bottom="1134" w:left="1418" w:header="765" w:footer="482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6D" w:rsidRDefault="00482D6D">
      <w:r>
        <w:separator/>
      </w:r>
    </w:p>
  </w:endnote>
  <w:endnote w:type="continuationSeparator" w:id="0">
    <w:p w:rsidR="00482D6D" w:rsidRDefault="004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9" w:rsidRPr="007E75ED" w:rsidRDefault="00D91659">
    <w:pPr>
      <w:pStyle w:val="DocExCode"/>
      <w:pBdr>
        <w:top w:val="none" w:sz="0" w:space="0" w:color="auto"/>
      </w:pBdr>
      <w:jc w:val="center"/>
      <w:rPr>
        <w:rFonts w:ascii="Verdana" w:hAnsi="Verdana"/>
        <w:sz w:val="18"/>
        <w:szCs w:val="18"/>
      </w:rPr>
    </w:pPr>
    <w:r w:rsidRPr="007E75ED">
      <w:rPr>
        <w:rStyle w:val="PageNumber"/>
        <w:rFonts w:ascii="Verdana" w:hAnsi="Verdana"/>
        <w:kern w:val="17"/>
        <w:sz w:val="18"/>
        <w:szCs w:val="18"/>
      </w:rPr>
      <w:fldChar w:fldCharType="begin"/>
    </w:r>
    <w:r w:rsidRPr="007E75ED">
      <w:rPr>
        <w:rStyle w:val="PageNumber"/>
        <w:rFonts w:ascii="Verdana" w:hAnsi="Verdana"/>
        <w:kern w:val="17"/>
        <w:sz w:val="18"/>
        <w:szCs w:val="18"/>
      </w:rPr>
      <w:instrText xml:space="preserve"> PAGE </w:instrText>
    </w:r>
    <w:r w:rsidRPr="007E75ED">
      <w:rPr>
        <w:rStyle w:val="PageNumber"/>
        <w:rFonts w:ascii="Verdana" w:hAnsi="Verdana"/>
        <w:kern w:val="17"/>
        <w:sz w:val="18"/>
        <w:szCs w:val="18"/>
      </w:rPr>
      <w:fldChar w:fldCharType="separate"/>
    </w:r>
    <w:r w:rsidR="0040383C">
      <w:rPr>
        <w:rStyle w:val="PageNumber"/>
        <w:rFonts w:ascii="Verdana" w:hAnsi="Verdana"/>
        <w:noProof/>
        <w:kern w:val="17"/>
        <w:sz w:val="18"/>
        <w:szCs w:val="18"/>
      </w:rPr>
      <w:t>3</w:t>
    </w:r>
    <w:r w:rsidRPr="007E75ED">
      <w:rPr>
        <w:rStyle w:val="PageNumber"/>
        <w:rFonts w:ascii="Verdana" w:hAnsi="Verdana"/>
        <w:kern w:val="17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6" w:rsidRDefault="00637A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58C">
      <w:rPr>
        <w:noProof/>
      </w:rPr>
      <w:t>1</w:t>
    </w:r>
    <w:r>
      <w:rPr>
        <w:noProof/>
      </w:rPr>
      <w:fldChar w:fldCharType="end"/>
    </w:r>
  </w:p>
  <w:p w:rsidR="00D91659" w:rsidRDefault="00D91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6D" w:rsidRDefault="00482D6D">
      <w:r>
        <w:separator/>
      </w:r>
    </w:p>
  </w:footnote>
  <w:footnote w:type="continuationSeparator" w:id="0">
    <w:p w:rsidR="00482D6D" w:rsidRDefault="00482D6D">
      <w:r>
        <w:continuationSeparator/>
      </w:r>
    </w:p>
  </w:footnote>
  <w:footnote w:id="1">
    <w:p w:rsidR="006E22CF" w:rsidRPr="00BD726E" w:rsidRDefault="00D91659" w:rsidP="006E22CF">
      <w:pPr>
        <w:pStyle w:val="FootnoteText"/>
        <w:jc w:val="both"/>
        <w:rPr>
          <w:rFonts w:cs="Arial"/>
          <w:b/>
          <w:sz w:val="18"/>
          <w:szCs w:val="18"/>
        </w:rPr>
      </w:pPr>
      <w:r w:rsidRPr="00BD726E">
        <w:rPr>
          <w:rStyle w:val="FootnoteReference"/>
          <w:rFonts w:cs="Arial"/>
          <w:b/>
          <w:sz w:val="18"/>
          <w:szCs w:val="18"/>
        </w:rPr>
        <w:footnoteRef/>
      </w:r>
      <w:r w:rsidRPr="00BD726E">
        <w:rPr>
          <w:rFonts w:cs="Arial"/>
          <w:b/>
          <w:sz w:val="18"/>
          <w:szCs w:val="18"/>
        </w:rPr>
        <w:t xml:space="preserve"> </w:t>
      </w:r>
      <w:r w:rsidR="006E22CF" w:rsidRPr="00BD726E">
        <w:rPr>
          <w:rFonts w:cs="Arial"/>
          <w:b/>
          <w:sz w:val="18"/>
          <w:szCs w:val="18"/>
        </w:rPr>
        <w:t>A COMPLETER:</w:t>
      </w:r>
    </w:p>
    <w:p w:rsidR="006E22CF" w:rsidRPr="00BD726E" w:rsidRDefault="006E22CF" w:rsidP="006E22CF">
      <w:pPr>
        <w:pStyle w:val="FootnoteText"/>
        <w:ind w:left="180" w:hanging="180"/>
        <w:jc w:val="both"/>
        <w:rPr>
          <w:rFonts w:cs="Arial"/>
          <w:sz w:val="18"/>
          <w:szCs w:val="18"/>
        </w:rPr>
      </w:pPr>
      <w:r w:rsidRPr="00BD726E">
        <w:rPr>
          <w:rFonts w:cs="Arial"/>
          <w:sz w:val="18"/>
          <w:szCs w:val="18"/>
        </w:rPr>
        <w:t>- pour les personnes physiques: nom, prénom et adresse complète;</w:t>
      </w:r>
    </w:p>
    <w:p w:rsidR="00D91659" w:rsidRPr="00BD726E" w:rsidRDefault="007A7CB3" w:rsidP="007A7CB3">
      <w:pPr>
        <w:pStyle w:val="FootnoteText"/>
        <w:ind w:left="142" w:hanging="142"/>
        <w:jc w:val="both"/>
        <w:rPr>
          <w:rFonts w:cs="Arial"/>
          <w:sz w:val="18"/>
          <w:szCs w:val="18"/>
        </w:rPr>
      </w:pPr>
      <w:r w:rsidRPr="00BD726E">
        <w:rPr>
          <w:rFonts w:cs="Arial"/>
          <w:sz w:val="18"/>
          <w:szCs w:val="18"/>
        </w:rPr>
        <w:t xml:space="preserve">- </w:t>
      </w:r>
      <w:r w:rsidR="006E22CF" w:rsidRPr="00BD726E">
        <w:rPr>
          <w:rFonts w:cs="Arial"/>
          <w:sz w:val="18"/>
          <w:szCs w:val="18"/>
        </w:rPr>
        <w:t>pour les personnes morales: dénomination, forme juridique et siège social, ainsi que le</w:t>
      </w:r>
      <w:r w:rsidR="00C75101" w:rsidRPr="00BD726E">
        <w:rPr>
          <w:rFonts w:cs="Arial"/>
          <w:sz w:val="18"/>
          <w:szCs w:val="18"/>
        </w:rPr>
        <w:t xml:space="preserve"> nom</w:t>
      </w:r>
      <w:r w:rsidR="006E22CF" w:rsidRPr="00BD726E">
        <w:rPr>
          <w:rFonts w:cs="Arial"/>
          <w:sz w:val="18"/>
          <w:szCs w:val="18"/>
        </w:rPr>
        <w:t xml:space="preserve"> et fonction de(s) (la) personne(s) physique(s) qui (est) sont habilitée(s) à signer l</w:t>
      </w:r>
      <w:r w:rsidR="00C75101" w:rsidRPr="00BD726E">
        <w:rPr>
          <w:rFonts w:cs="Arial"/>
          <w:sz w:val="18"/>
          <w:szCs w:val="18"/>
        </w:rPr>
        <w:t>e formulaire de vote par correspondance</w:t>
      </w:r>
      <w:r w:rsidR="006E22CF" w:rsidRPr="00BD726E">
        <w:rPr>
          <w:rFonts w:cs="Arial"/>
          <w:sz w:val="18"/>
          <w:szCs w:val="18"/>
        </w:rPr>
        <w:t xml:space="preserve"> au nom de la personne morale.  </w:t>
      </w:r>
    </w:p>
  </w:footnote>
  <w:footnote w:id="2">
    <w:p w:rsidR="00EB1396" w:rsidRPr="00363DD0" w:rsidRDefault="00EB1396">
      <w:pPr>
        <w:pStyle w:val="FootnoteText"/>
        <w:rPr>
          <w:b/>
        </w:rPr>
      </w:pPr>
      <w:r w:rsidRPr="00BD726E">
        <w:rPr>
          <w:rStyle w:val="FootnoteReference"/>
          <w:rFonts w:cs="Arial"/>
          <w:b/>
          <w:sz w:val="18"/>
          <w:szCs w:val="18"/>
        </w:rPr>
        <w:footnoteRef/>
      </w:r>
      <w:r w:rsidRPr="00BD726E">
        <w:rPr>
          <w:rFonts w:cs="Arial"/>
          <w:b/>
          <w:sz w:val="18"/>
          <w:szCs w:val="18"/>
        </w:rPr>
        <w:t xml:space="preserve"> </w:t>
      </w:r>
      <w:r w:rsidR="006E22CF" w:rsidRPr="00BD726E">
        <w:rPr>
          <w:rFonts w:cs="Arial"/>
          <w:b/>
          <w:sz w:val="18"/>
          <w:szCs w:val="18"/>
        </w:rPr>
        <w:t>BIFFER LA MENTION INUTILE</w:t>
      </w:r>
    </w:p>
  </w:footnote>
  <w:footnote w:id="3">
    <w:p w:rsidR="00A15130" w:rsidRPr="00BD726E" w:rsidRDefault="00A15130">
      <w:pPr>
        <w:pStyle w:val="FootnoteText"/>
        <w:rPr>
          <w:rFonts w:cs="Arial"/>
          <w:b/>
          <w:sz w:val="18"/>
          <w:szCs w:val="18"/>
        </w:rPr>
      </w:pPr>
      <w:r w:rsidRPr="00BD726E">
        <w:rPr>
          <w:rStyle w:val="FootnoteReference"/>
          <w:rFonts w:cs="Arial"/>
          <w:b/>
          <w:sz w:val="18"/>
          <w:szCs w:val="18"/>
        </w:rPr>
        <w:footnoteRef/>
      </w:r>
      <w:r w:rsidRPr="00BD726E">
        <w:rPr>
          <w:rFonts w:cs="Arial"/>
          <w:b/>
          <w:sz w:val="18"/>
          <w:szCs w:val="18"/>
        </w:rPr>
        <w:t xml:space="preserve"> </w:t>
      </w:r>
      <w:r w:rsidR="00451E37" w:rsidRPr="00BD726E">
        <w:rPr>
          <w:rFonts w:cs="Arial"/>
          <w:b/>
          <w:sz w:val="18"/>
          <w:szCs w:val="18"/>
        </w:rPr>
        <w:t xml:space="preserve">COCHER </w:t>
      </w:r>
      <w:r w:rsidR="00C71D56" w:rsidRPr="00BD726E">
        <w:rPr>
          <w:rFonts w:cs="Arial"/>
          <w:b/>
          <w:sz w:val="18"/>
          <w:szCs w:val="18"/>
        </w:rPr>
        <w:t xml:space="preserve">LA </w:t>
      </w:r>
      <w:r w:rsidR="00CE2E47" w:rsidRPr="00BD726E">
        <w:rPr>
          <w:rFonts w:cs="Arial"/>
          <w:b/>
          <w:sz w:val="18"/>
          <w:szCs w:val="18"/>
        </w:rPr>
        <w:t>CASE QUI CORRESPOND AU VOTE CHOISI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9" w:rsidRDefault="00D91659">
    <w:pPr>
      <w:pStyle w:val="Linklaters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6B1"/>
    <w:multiLevelType w:val="hybridMultilevel"/>
    <w:tmpl w:val="8A4CF32C"/>
    <w:lvl w:ilvl="0" w:tplc="242299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1398F"/>
    <w:multiLevelType w:val="hybridMultilevel"/>
    <w:tmpl w:val="B08A24B8"/>
    <w:lvl w:ilvl="0" w:tplc="DD443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6E1C50"/>
    <w:multiLevelType w:val="multilevel"/>
    <w:tmpl w:val="01823CF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144BD6"/>
    <w:multiLevelType w:val="hybridMultilevel"/>
    <w:tmpl w:val="E65C04E2"/>
    <w:lvl w:ilvl="0" w:tplc="3FCA7EBE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01AB3"/>
    <w:multiLevelType w:val="hybridMultilevel"/>
    <w:tmpl w:val="7A4C36EE"/>
    <w:lvl w:ilvl="0" w:tplc="A95E15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C0E42"/>
    <w:multiLevelType w:val="hybridMultilevel"/>
    <w:tmpl w:val="423439DC"/>
    <w:lvl w:ilvl="0" w:tplc="511CF7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42FBD"/>
    <w:multiLevelType w:val="hybridMultilevel"/>
    <w:tmpl w:val="9A1225BC"/>
    <w:lvl w:ilvl="0" w:tplc="DAE076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E4DE9"/>
    <w:multiLevelType w:val="hybridMultilevel"/>
    <w:tmpl w:val="B08A24B8"/>
    <w:lvl w:ilvl="0" w:tplc="DD443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953EA0"/>
    <w:multiLevelType w:val="multilevel"/>
    <w:tmpl w:val="D6F89E14"/>
    <w:styleLink w:val="StyleOutlinenumbered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3">
      <w:start w:val="1"/>
      <w:numFmt w:val="bullet"/>
      <w:lvlText w:val=""/>
      <w:lvlJc w:val="left"/>
      <w:pPr>
        <w:tabs>
          <w:tab w:val="num" w:pos="0"/>
        </w:tabs>
        <w:ind w:left="1843" w:hanging="28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CCC4083"/>
    <w:multiLevelType w:val="hybridMultilevel"/>
    <w:tmpl w:val="9072E402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E2629"/>
    <w:multiLevelType w:val="hybridMultilevel"/>
    <w:tmpl w:val="B89CA69C"/>
    <w:lvl w:ilvl="0" w:tplc="DC9A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A5FF4"/>
    <w:multiLevelType w:val="multilevel"/>
    <w:tmpl w:val="7C6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9801341"/>
    <w:multiLevelType w:val="hybridMultilevel"/>
    <w:tmpl w:val="80CECD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A526B"/>
    <w:multiLevelType w:val="multilevel"/>
    <w:tmpl w:val="01823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F613C0"/>
    <w:multiLevelType w:val="multilevel"/>
    <w:tmpl w:val="CC26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5E06BEF"/>
    <w:multiLevelType w:val="hybridMultilevel"/>
    <w:tmpl w:val="DF1AA5C0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6074D6D"/>
    <w:multiLevelType w:val="hybridMultilevel"/>
    <w:tmpl w:val="4DB0D5AA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24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A7370C0"/>
    <w:multiLevelType w:val="hybridMultilevel"/>
    <w:tmpl w:val="498E27C8"/>
    <w:lvl w:ilvl="0" w:tplc="7674D74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231A6"/>
    <w:multiLevelType w:val="hybridMultilevel"/>
    <w:tmpl w:val="D18EBD4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94939"/>
    <w:multiLevelType w:val="multilevel"/>
    <w:tmpl w:val="94A26E30"/>
    <w:lvl w:ilvl="0">
      <w:start w:val="1"/>
      <w:numFmt w:val="decimal"/>
      <w:pStyle w:val="elia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F61728D"/>
    <w:multiLevelType w:val="multilevel"/>
    <w:tmpl w:val="15F6E848"/>
    <w:lvl w:ilvl="0">
      <w:start w:val="1"/>
      <w:numFmt w:val="decimal"/>
      <w:lvlRestart w:val="0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2">
    <w:nsid w:val="50F4738A"/>
    <w:multiLevelType w:val="hybridMultilevel"/>
    <w:tmpl w:val="D38AECD2"/>
    <w:lvl w:ilvl="0" w:tplc="FB6A9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014EF"/>
    <w:multiLevelType w:val="multilevel"/>
    <w:tmpl w:val="05F256E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3105F35"/>
    <w:multiLevelType w:val="hybridMultilevel"/>
    <w:tmpl w:val="73CE0F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F05C5"/>
    <w:multiLevelType w:val="hybridMultilevel"/>
    <w:tmpl w:val="2E04B0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A1AE7"/>
    <w:multiLevelType w:val="hybridMultilevel"/>
    <w:tmpl w:val="B4DCF27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D2958"/>
    <w:multiLevelType w:val="hybridMultilevel"/>
    <w:tmpl w:val="3F3A1014"/>
    <w:lvl w:ilvl="0" w:tplc="0413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56B68"/>
    <w:multiLevelType w:val="hybridMultilevel"/>
    <w:tmpl w:val="44F4946A"/>
    <w:lvl w:ilvl="0" w:tplc="242299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F570B2"/>
    <w:multiLevelType w:val="hybridMultilevel"/>
    <w:tmpl w:val="B08A24B8"/>
    <w:lvl w:ilvl="0" w:tplc="DD443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D962D4"/>
    <w:multiLevelType w:val="hybridMultilevel"/>
    <w:tmpl w:val="2E7A5DE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50E9D"/>
    <w:multiLevelType w:val="hybridMultilevel"/>
    <w:tmpl w:val="AC582F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D1232"/>
    <w:multiLevelType w:val="multilevel"/>
    <w:tmpl w:val="EF60CD4E"/>
    <w:lvl w:ilvl="0">
      <w:start w:val="1"/>
      <w:numFmt w:val="decimal"/>
      <w:pStyle w:val="Level1"/>
      <w:lvlText w:val="%1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1"/>
        </w:tabs>
        <w:ind w:left="172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401"/>
        </w:tabs>
        <w:ind w:left="240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968"/>
        </w:tabs>
        <w:ind w:left="296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48"/>
        </w:tabs>
        <w:ind w:left="364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648"/>
        </w:tabs>
        <w:ind w:left="364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648"/>
        </w:tabs>
        <w:ind w:left="364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648"/>
        </w:tabs>
        <w:ind w:left="3648" w:hanging="680"/>
      </w:pPr>
      <w:rPr>
        <w:rFonts w:hint="default"/>
      </w:rPr>
    </w:lvl>
  </w:abstractNum>
  <w:abstractNum w:abstractNumId="33">
    <w:nsid w:val="72C23CED"/>
    <w:multiLevelType w:val="multilevel"/>
    <w:tmpl w:val="01823CF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CC568C2"/>
    <w:multiLevelType w:val="hybridMultilevel"/>
    <w:tmpl w:val="97B692B2"/>
    <w:lvl w:ilvl="0" w:tplc="BF604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93734"/>
    <w:multiLevelType w:val="hybridMultilevel"/>
    <w:tmpl w:val="7668D01C"/>
    <w:lvl w:ilvl="0" w:tplc="9F96A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04878"/>
    <w:multiLevelType w:val="multilevel"/>
    <w:tmpl w:val="4F1C5E46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4286E"/>
    <w:multiLevelType w:val="hybridMultilevel"/>
    <w:tmpl w:val="69D2114E"/>
    <w:lvl w:ilvl="0" w:tplc="2BBAE0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F7600"/>
    <w:multiLevelType w:val="hybridMultilevel"/>
    <w:tmpl w:val="A3DA65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2"/>
  </w:num>
  <w:num w:numId="5">
    <w:abstractNumId w:val="11"/>
  </w:num>
  <w:num w:numId="6">
    <w:abstractNumId w:val="36"/>
  </w:num>
  <w:num w:numId="7">
    <w:abstractNumId w:val="2"/>
  </w:num>
  <w:num w:numId="8">
    <w:abstractNumId w:val="33"/>
  </w:num>
  <w:num w:numId="9">
    <w:abstractNumId w:val="1"/>
  </w:num>
  <w:num w:numId="10">
    <w:abstractNumId w:val="29"/>
  </w:num>
  <w:num w:numId="11">
    <w:abstractNumId w:val="7"/>
  </w:num>
  <w:num w:numId="12">
    <w:abstractNumId w:val="13"/>
  </w:num>
  <w:num w:numId="13">
    <w:abstractNumId w:val="21"/>
  </w:num>
  <w:num w:numId="14">
    <w:abstractNumId w:val="10"/>
  </w:num>
  <w:num w:numId="15">
    <w:abstractNumId w:val="30"/>
  </w:num>
  <w:num w:numId="16">
    <w:abstractNumId w:val="19"/>
  </w:num>
  <w:num w:numId="17">
    <w:abstractNumId w:val="26"/>
  </w:num>
  <w:num w:numId="18">
    <w:abstractNumId w:val="9"/>
  </w:num>
  <w:num w:numId="19">
    <w:abstractNumId w:val="8"/>
  </w:num>
  <w:num w:numId="20">
    <w:abstractNumId w:val="12"/>
  </w:num>
  <w:num w:numId="21">
    <w:abstractNumId w:val="25"/>
  </w:num>
  <w:num w:numId="22">
    <w:abstractNumId w:val="18"/>
  </w:num>
  <w:num w:numId="23">
    <w:abstractNumId w:val="16"/>
  </w:num>
  <w:num w:numId="24">
    <w:abstractNumId w:val="24"/>
  </w:num>
  <w:num w:numId="25">
    <w:abstractNumId w:val="3"/>
  </w:num>
  <w:num w:numId="26">
    <w:abstractNumId w:val="27"/>
  </w:num>
  <w:num w:numId="27">
    <w:abstractNumId w:val="31"/>
  </w:num>
  <w:num w:numId="28">
    <w:abstractNumId w:val="5"/>
  </w:num>
  <w:num w:numId="29">
    <w:abstractNumId w:val="4"/>
  </w:num>
  <w:num w:numId="30">
    <w:abstractNumId w:val="15"/>
  </w:num>
  <w:num w:numId="31">
    <w:abstractNumId w:val="35"/>
  </w:num>
  <w:num w:numId="32">
    <w:abstractNumId w:val="6"/>
  </w:num>
  <w:num w:numId="33">
    <w:abstractNumId w:val="38"/>
  </w:num>
  <w:num w:numId="34">
    <w:abstractNumId w:val="34"/>
  </w:num>
  <w:num w:numId="35">
    <w:abstractNumId w:val="37"/>
  </w:num>
  <w:num w:numId="36">
    <w:abstractNumId w:val="23"/>
  </w:num>
  <w:num w:numId="37">
    <w:abstractNumId w:val="28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B"/>
    <w:rsid w:val="00055752"/>
    <w:rsid w:val="00075AC0"/>
    <w:rsid w:val="000E3D68"/>
    <w:rsid w:val="00107221"/>
    <w:rsid w:val="001260EE"/>
    <w:rsid w:val="001335A1"/>
    <w:rsid w:val="0022782D"/>
    <w:rsid w:val="00232613"/>
    <w:rsid w:val="00261D34"/>
    <w:rsid w:val="002821D6"/>
    <w:rsid w:val="002851A0"/>
    <w:rsid w:val="002B458C"/>
    <w:rsid w:val="002B6E5D"/>
    <w:rsid w:val="002C52F4"/>
    <w:rsid w:val="002D0D18"/>
    <w:rsid w:val="002D2B2A"/>
    <w:rsid w:val="002E1AB7"/>
    <w:rsid w:val="002E685A"/>
    <w:rsid w:val="00312954"/>
    <w:rsid w:val="00317EAE"/>
    <w:rsid w:val="0033163F"/>
    <w:rsid w:val="00363DD0"/>
    <w:rsid w:val="003727AF"/>
    <w:rsid w:val="00390088"/>
    <w:rsid w:val="00393645"/>
    <w:rsid w:val="003A5DF5"/>
    <w:rsid w:val="003D1FAE"/>
    <w:rsid w:val="003F44BF"/>
    <w:rsid w:val="0040383C"/>
    <w:rsid w:val="004273B8"/>
    <w:rsid w:val="00451E37"/>
    <w:rsid w:val="00454E74"/>
    <w:rsid w:val="00482D6D"/>
    <w:rsid w:val="004C0DBB"/>
    <w:rsid w:val="004C4C44"/>
    <w:rsid w:val="004D4DAA"/>
    <w:rsid w:val="004F3096"/>
    <w:rsid w:val="00505E5A"/>
    <w:rsid w:val="00541946"/>
    <w:rsid w:val="00552B7A"/>
    <w:rsid w:val="005A1DAA"/>
    <w:rsid w:val="005A5D4B"/>
    <w:rsid w:val="005C419A"/>
    <w:rsid w:val="005F188B"/>
    <w:rsid w:val="00627C9F"/>
    <w:rsid w:val="00637AC6"/>
    <w:rsid w:val="0066484D"/>
    <w:rsid w:val="0068179F"/>
    <w:rsid w:val="006936FC"/>
    <w:rsid w:val="006E067F"/>
    <w:rsid w:val="006E22CF"/>
    <w:rsid w:val="00710828"/>
    <w:rsid w:val="00716670"/>
    <w:rsid w:val="00741B09"/>
    <w:rsid w:val="007475D4"/>
    <w:rsid w:val="00751DF2"/>
    <w:rsid w:val="00767862"/>
    <w:rsid w:val="007A0D61"/>
    <w:rsid w:val="007A7CB3"/>
    <w:rsid w:val="007C6B6F"/>
    <w:rsid w:val="007E75ED"/>
    <w:rsid w:val="00811967"/>
    <w:rsid w:val="008313D9"/>
    <w:rsid w:val="00855BC0"/>
    <w:rsid w:val="00887BF7"/>
    <w:rsid w:val="008B1646"/>
    <w:rsid w:val="008C55FC"/>
    <w:rsid w:val="0090567B"/>
    <w:rsid w:val="009176CB"/>
    <w:rsid w:val="00931650"/>
    <w:rsid w:val="00950973"/>
    <w:rsid w:val="009A5A29"/>
    <w:rsid w:val="009B61BE"/>
    <w:rsid w:val="00A15130"/>
    <w:rsid w:val="00A25F7D"/>
    <w:rsid w:val="00A366FA"/>
    <w:rsid w:val="00A47DE6"/>
    <w:rsid w:val="00A64F6A"/>
    <w:rsid w:val="00B03FDE"/>
    <w:rsid w:val="00B247D2"/>
    <w:rsid w:val="00B57C20"/>
    <w:rsid w:val="00B7616B"/>
    <w:rsid w:val="00BD0799"/>
    <w:rsid w:val="00BD726E"/>
    <w:rsid w:val="00BF29A5"/>
    <w:rsid w:val="00C13766"/>
    <w:rsid w:val="00C70C9D"/>
    <w:rsid w:val="00C71D56"/>
    <w:rsid w:val="00C75101"/>
    <w:rsid w:val="00C83F13"/>
    <w:rsid w:val="00C84034"/>
    <w:rsid w:val="00CD5BCD"/>
    <w:rsid w:val="00CE1614"/>
    <w:rsid w:val="00CE2E47"/>
    <w:rsid w:val="00D251F3"/>
    <w:rsid w:val="00D472A2"/>
    <w:rsid w:val="00D7584E"/>
    <w:rsid w:val="00D812CD"/>
    <w:rsid w:val="00D91659"/>
    <w:rsid w:val="00D926BE"/>
    <w:rsid w:val="00DA4A8D"/>
    <w:rsid w:val="00DD34F0"/>
    <w:rsid w:val="00DD6F01"/>
    <w:rsid w:val="00E00F3C"/>
    <w:rsid w:val="00E0346B"/>
    <w:rsid w:val="00E2135C"/>
    <w:rsid w:val="00E46A22"/>
    <w:rsid w:val="00E56F47"/>
    <w:rsid w:val="00E70B86"/>
    <w:rsid w:val="00E853A7"/>
    <w:rsid w:val="00EB0704"/>
    <w:rsid w:val="00EB1396"/>
    <w:rsid w:val="00EC1E96"/>
    <w:rsid w:val="00EE1814"/>
    <w:rsid w:val="00EE5BDF"/>
    <w:rsid w:val="00EF14DF"/>
    <w:rsid w:val="00F257EB"/>
    <w:rsid w:val="00F53EC6"/>
    <w:rsid w:val="00F71094"/>
    <w:rsid w:val="00F8401E"/>
    <w:rsid w:val="00F968CF"/>
    <w:rsid w:val="00FE158E"/>
    <w:rsid w:val="00FE206D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A8D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 w:cs="Arial"/>
      <w:bCs/>
      <w:szCs w:val="32"/>
      <w:lang w:val="fr-BE"/>
    </w:rPr>
  </w:style>
  <w:style w:type="paragraph" w:styleId="Heading2">
    <w:name w:val="heading 2"/>
    <w:basedOn w:val="Normal"/>
    <w:next w:val="Normal"/>
    <w:qFormat/>
    <w:pPr>
      <w:keepNext/>
      <w:spacing w:after="60"/>
      <w:ind w:right="404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pPr>
      <w:keepNext/>
      <w:spacing w:line="300" w:lineRule="exact"/>
      <w:jc w:val="both"/>
      <w:outlineLvl w:val="2"/>
    </w:pPr>
    <w:rPr>
      <w:rFonts w:ascii="Arial" w:eastAsia="SimSun" w:hAnsi="Arial"/>
      <w:b/>
      <w:smallCaps/>
      <w:sz w:val="21"/>
      <w:szCs w:val="20"/>
      <w:lang w:val="nl" w:eastAsia="zh-CN"/>
    </w:rPr>
  </w:style>
  <w:style w:type="paragraph" w:styleId="Heading4">
    <w:name w:val="heading 4"/>
    <w:basedOn w:val="Normal"/>
    <w:next w:val="Normal"/>
    <w:autoRedefine/>
    <w:qFormat/>
    <w:pPr>
      <w:keepNext/>
      <w:spacing w:line="300" w:lineRule="exact"/>
      <w:outlineLvl w:val="3"/>
    </w:pPr>
    <w:rPr>
      <w:rFonts w:ascii="Arial" w:eastAsia="SimSun" w:hAnsi="Arial"/>
      <w:b/>
      <w:i/>
      <w:sz w:val="21"/>
      <w:szCs w:val="20"/>
      <w:lang w:val="nl" w:eastAsia="zh-CN"/>
    </w:rPr>
  </w:style>
  <w:style w:type="paragraph" w:styleId="Heading5">
    <w:name w:val="heading 5"/>
    <w:basedOn w:val="Normal"/>
    <w:next w:val="Normal"/>
    <w:autoRedefine/>
    <w:qFormat/>
    <w:pPr>
      <w:spacing w:line="300" w:lineRule="exact"/>
      <w:jc w:val="both"/>
      <w:outlineLvl w:val="4"/>
    </w:pPr>
    <w:rPr>
      <w:rFonts w:ascii="Arial" w:eastAsia="SimSun" w:hAnsi="Arial"/>
      <w:i/>
      <w:sz w:val="21"/>
      <w:szCs w:val="20"/>
      <w:u w:val="single"/>
      <w:lang w:val="nl-NL" w:eastAsia="zh-CN"/>
    </w:rPr>
  </w:style>
  <w:style w:type="paragraph" w:styleId="Heading6">
    <w:name w:val="heading 6"/>
    <w:basedOn w:val="Normal"/>
    <w:next w:val="Normal"/>
    <w:autoRedefine/>
    <w:qFormat/>
    <w:pPr>
      <w:spacing w:before="240" w:after="60" w:line="300" w:lineRule="exact"/>
      <w:jc w:val="both"/>
      <w:outlineLvl w:val="5"/>
    </w:pPr>
    <w:rPr>
      <w:rFonts w:ascii="Arial" w:eastAsia="SimSun" w:hAnsi="Arial"/>
      <w:bCs/>
      <w:i/>
      <w:sz w:val="21"/>
      <w:szCs w:val="22"/>
      <w:lang w:val="nl-NL" w:eastAsia="zh-CN"/>
    </w:rPr>
  </w:style>
  <w:style w:type="paragraph" w:styleId="Heading7">
    <w:name w:val="heading 7"/>
    <w:basedOn w:val="Normal"/>
    <w:next w:val="Normal"/>
    <w:autoRedefine/>
    <w:qFormat/>
    <w:pPr>
      <w:spacing w:before="240" w:after="60" w:line="300" w:lineRule="exact"/>
      <w:jc w:val="both"/>
      <w:outlineLvl w:val="6"/>
    </w:pPr>
    <w:rPr>
      <w:rFonts w:ascii="Arial" w:eastAsia="SimSun" w:hAnsi="Arial"/>
      <w:i/>
      <w:sz w:val="18"/>
      <w:szCs w:val="18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liaParagraph">
    <w:name w:val="eliaParagraph"/>
    <w:basedOn w:val="Normal"/>
    <w:autoRedefine/>
    <w:pPr>
      <w:numPr>
        <w:numId w:val="2"/>
      </w:numPr>
      <w:spacing w:after="200"/>
      <w:ind w:left="357" w:hanging="357"/>
    </w:pPr>
  </w:style>
  <w:style w:type="paragraph" w:customStyle="1" w:styleId="Level1">
    <w:name w:val="Level 1"/>
    <w:basedOn w:val="Normal"/>
    <w:pPr>
      <w:numPr>
        <w:numId w:val="4"/>
      </w:numPr>
      <w:spacing w:after="140" w:line="290" w:lineRule="auto"/>
      <w:jc w:val="both"/>
      <w:outlineLvl w:val="0"/>
    </w:pPr>
    <w:rPr>
      <w:rFonts w:ascii="Arial" w:hAnsi="Arial"/>
      <w:kern w:val="20"/>
      <w:lang w:val="en-GB"/>
    </w:rPr>
  </w:style>
  <w:style w:type="paragraph" w:customStyle="1" w:styleId="Level2">
    <w:name w:val="Level 2"/>
    <w:basedOn w:val="Normal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hAnsi="Arial"/>
      <w:kern w:val="20"/>
      <w:lang w:val="en-GB"/>
    </w:rPr>
  </w:style>
  <w:style w:type="paragraph" w:customStyle="1" w:styleId="Level3">
    <w:name w:val="Level 3"/>
    <w:basedOn w:val="Normal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hAnsi="Arial"/>
      <w:kern w:val="20"/>
      <w:lang w:val="en-GB"/>
    </w:rPr>
  </w:style>
  <w:style w:type="paragraph" w:customStyle="1" w:styleId="Level4">
    <w:name w:val="Level 4"/>
    <w:basedOn w:val="Normal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lang w:val="en-GB"/>
    </w:rPr>
  </w:style>
  <w:style w:type="paragraph" w:customStyle="1" w:styleId="Level5">
    <w:name w:val="Level 5"/>
    <w:basedOn w:val="Normal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hAnsi="Arial"/>
      <w:kern w:val="20"/>
      <w:lang w:val="en-GB"/>
    </w:rPr>
  </w:style>
  <w:style w:type="paragraph" w:customStyle="1" w:styleId="Level6">
    <w:name w:val="Level 6"/>
    <w:basedOn w:val="Normal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hAnsi="Arial"/>
      <w:kern w:val="20"/>
      <w:lang w:val="en-GB"/>
    </w:rPr>
  </w:style>
  <w:style w:type="paragraph" w:customStyle="1" w:styleId="Level7">
    <w:name w:val="Level 7"/>
    <w:basedOn w:val="Normal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hAnsi="Arial"/>
      <w:kern w:val="20"/>
      <w:lang w:val="en-GB"/>
    </w:rPr>
  </w:style>
  <w:style w:type="paragraph" w:customStyle="1" w:styleId="Level8">
    <w:name w:val="Level 8"/>
    <w:basedOn w:val="Normal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hAnsi="Arial"/>
      <w:kern w:val="20"/>
      <w:lang w:val="en-GB"/>
    </w:rPr>
  </w:style>
  <w:style w:type="paragraph" w:customStyle="1" w:styleId="Level9">
    <w:name w:val="Level 9"/>
    <w:basedOn w:val="Normal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hAnsi="Arial"/>
      <w:kern w:val="20"/>
      <w:lang w:val="en-GB"/>
    </w:rPr>
  </w:style>
  <w:style w:type="paragraph" w:styleId="TOC1">
    <w:name w:val="toc 1"/>
    <w:basedOn w:val="Normal"/>
    <w:next w:val="Body"/>
    <w:semiHidden/>
    <w:pPr>
      <w:spacing w:before="280" w:after="140" w:line="290" w:lineRule="auto"/>
    </w:pPr>
    <w:rPr>
      <w:rFonts w:ascii="Arial" w:hAnsi="Arial"/>
      <w:kern w:val="20"/>
      <w:lang w:val="fr-BE"/>
    </w:rPr>
  </w:style>
  <w:style w:type="paragraph" w:customStyle="1" w:styleId="Body">
    <w:name w:val="Body"/>
    <w:basedOn w:val="Normal"/>
    <w:pPr>
      <w:spacing w:after="140" w:line="290" w:lineRule="auto"/>
      <w:jc w:val="both"/>
    </w:pPr>
    <w:rPr>
      <w:rFonts w:ascii="Arial" w:hAnsi="Arial"/>
      <w:kern w:val="20"/>
      <w:lang w:val="fr-BE"/>
    </w:rPr>
  </w:style>
  <w:style w:type="paragraph" w:styleId="Title">
    <w:name w:val="Title"/>
    <w:basedOn w:val="Normal"/>
    <w:next w:val="Body"/>
    <w:qFormat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fr-BE"/>
    </w:rPr>
  </w:style>
  <w:style w:type="paragraph" w:customStyle="1" w:styleId="DocExCode">
    <w:name w:val="DocExCode"/>
    <w:basedOn w:val="Normal"/>
    <w:pPr>
      <w:pBdr>
        <w:top w:val="single" w:sz="4" w:space="1" w:color="auto"/>
      </w:pBdr>
    </w:pPr>
    <w:rPr>
      <w:rFonts w:ascii="Arial" w:hAnsi="Arial"/>
      <w:kern w:val="20"/>
      <w:sz w:val="16"/>
      <w:lang w:val="fr-BE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Head">
    <w:name w:val="Head"/>
    <w:basedOn w:val="Normal"/>
    <w:next w:val="Body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fr-BE"/>
    </w:rPr>
  </w:style>
  <w:style w:type="paragraph" w:customStyle="1" w:styleId="CellBody">
    <w:name w:val="CellBody"/>
    <w:basedOn w:val="Normal"/>
    <w:pPr>
      <w:spacing w:before="60" w:after="60" w:line="290" w:lineRule="auto"/>
    </w:pPr>
    <w:rPr>
      <w:rFonts w:ascii="Arial" w:hAnsi="Arial"/>
      <w:kern w:val="20"/>
      <w:szCs w:val="20"/>
      <w:lang w:val="fr-BE"/>
    </w:rPr>
  </w:style>
  <w:style w:type="paragraph" w:customStyle="1" w:styleId="LinklatersHeader">
    <w:name w:val="Linklaters Header"/>
    <w:basedOn w:val="Normal"/>
    <w:rPr>
      <w:rFonts w:ascii="Arial" w:hAnsi="Arial"/>
      <w:kern w:val="20"/>
      <w:lang w:val="fr-BE"/>
    </w:rPr>
  </w:style>
  <w:style w:type="paragraph" w:styleId="FootnoteText">
    <w:name w:val="footnote text"/>
    <w:basedOn w:val="Normal"/>
    <w:semiHidden/>
    <w:rPr>
      <w:rFonts w:ascii="Arial" w:hAnsi="Arial"/>
      <w:szCs w:val="20"/>
      <w:lang w:val="fr-BE"/>
    </w:rPr>
  </w:style>
  <w:style w:type="paragraph" w:customStyle="1" w:styleId="ListNumbers">
    <w:name w:val="List Numbers"/>
    <w:basedOn w:val="Normal"/>
    <w:pPr>
      <w:numPr>
        <w:numId w:val="6"/>
      </w:numPr>
      <w:spacing w:after="140" w:line="290" w:lineRule="auto"/>
      <w:jc w:val="both"/>
      <w:outlineLvl w:val="0"/>
    </w:pPr>
    <w:rPr>
      <w:rFonts w:ascii="Arial" w:hAnsi="Arial"/>
      <w:kern w:val="20"/>
      <w:lang w:val="fr-BE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360"/>
      <w:jc w:val="both"/>
    </w:pPr>
    <w:rPr>
      <w:lang w:val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eastAsia="SimSun" w:hAnsi="Times New Roman"/>
      <w:sz w:val="24"/>
      <w:szCs w:val="20"/>
      <w:lang w:val="nl" w:eastAsia="zh-CN"/>
    </w:rPr>
  </w:style>
  <w:style w:type="paragraph" w:customStyle="1" w:styleId="Header1bis">
    <w:name w:val="Header 1bis"/>
    <w:basedOn w:val="Normal"/>
    <w:autoRedefine/>
    <w:pPr>
      <w:spacing w:line="300" w:lineRule="exact"/>
      <w:ind w:left="690" w:hanging="690"/>
      <w:jc w:val="both"/>
    </w:pPr>
    <w:rPr>
      <w:rFonts w:ascii="Times New Roman" w:eastAsia="SimSun" w:hAnsi="Times New Roman"/>
      <w:b/>
      <w:sz w:val="24"/>
      <w:szCs w:val="20"/>
      <w:u w:val="single"/>
      <w:lang w:val="nl-BE" w:eastAsia="zh-CN"/>
    </w:rPr>
  </w:style>
  <w:style w:type="paragraph" w:customStyle="1" w:styleId="HeaderA">
    <w:name w:val="Header A"/>
    <w:basedOn w:val="Normal"/>
    <w:autoRedefine/>
    <w:pPr>
      <w:spacing w:line="300" w:lineRule="exact"/>
      <w:ind w:left="690" w:hanging="690"/>
      <w:jc w:val="both"/>
    </w:pPr>
    <w:rPr>
      <w:rFonts w:ascii="Times New Roman" w:eastAsia="SimSun" w:hAnsi="Times New Roman"/>
      <w:b/>
      <w:caps/>
      <w:sz w:val="24"/>
      <w:szCs w:val="20"/>
      <w:u w:val="single"/>
      <w:lang w:val="nl-BE" w:eastAsia="zh-CN"/>
    </w:rPr>
  </w:style>
  <w:style w:type="paragraph" w:customStyle="1" w:styleId="HeaderI">
    <w:name w:val="Header I"/>
    <w:basedOn w:val="Normal"/>
    <w:autoRedefine/>
    <w:pPr>
      <w:spacing w:line="300" w:lineRule="exact"/>
      <w:jc w:val="both"/>
    </w:pPr>
    <w:rPr>
      <w:rFonts w:ascii="Times New Roman" w:eastAsia="SimSun" w:hAnsi="Times New Roman"/>
      <w:b/>
      <w:caps/>
      <w:sz w:val="28"/>
      <w:szCs w:val="20"/>
      <w:u w:val="single"/>
      <w:lang w:val="nl-BE" w:eastAsia="zh-CN"/>
    </w:rPr>
  </w:style>
  <w:style w:type="numbering" w:customStyle="1" w:styleId="StyleOutlinenumbered1">
    <w:name w:val="Style Outline numbered1"/>
    <w:basedOn w:val="NoList"/>
    <w:pPr>
      <w:numPr>
        <w:numId w:val="19"/>
      </w:numPr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E5A"/>
    <w:pPr>
      <w:spacing w:line="300" w:lineRule="exact"/>
      <w:ind w:left="720"/>
      <w:contextualSpacing/>
      <w:jc w:val="both"/>
    </w:pPr>
    <w:rPr>
      <w:rFonts w:ascii="Arial" w:hAnsi="Arial"/>
      <w:sz w:val="21"/>
      <w:szCs w:val="20"/>
      <w:lang w:val="nl-NL"/>
    </w:rPr>
  </w:style>
  <w:style w:type="character" w:customStyle="1" w:styleId="FooterChar">
    <w:name w:val="Footer Char"/>
    <w:link w:val="Footer"/>
    <w:uiPriority w:val="99"/>
    <w:rsid w:val="00637AC6"/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A8D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 w:cs="Arial"/>
      <w:bCs/>
      <w:szCs w:val="32"/>
      <w:lang w:val="fr-BE"/>
    </w:rPr>
  </w:style>
  <w:style w:type="paragraph" w:styleId="Heading2">
    <w:name w:val="heading 2"/>
    <w:basedOn w:val="Normal"/>
    <w:next w:val="Normal"/>
    <w:qFormat/>
    <w:pPr>
      <w:keepNext/>
      <w:spacing w:after="60"/>
      <w:ind w:right="404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pPr>
      <w:keepNext/>
      <w:spacing w:line="300" w:lineRule="exact"/>
      <w:jc w:val="both"/>
      <w:outlineLvl w:val="2"/>
    </w:pPr>
    <w:rPr>
      <w:rFonts w:ascii="Arial" w:eastAsia="SimSun" w:hAnsi="Arial"/>
      <w:b/>
      <w:smallCaps/>
      <w:sz w:val="21"/>
      <w:szCs w:val="20"/>
      <w:lang w:val="nl" w:eastAsia="zh-CN"/>
    </w:rPr>
  </w:style>
  <w:style w:type="paragraph" w:styleId="Heading4">
    <w:name w:val="heading 4"/>
    <w:basedOn w:val="Normal"/>
    <w:next w:val="Normal"/>
    <w:autoRedefine/>
    <w:qFormat/>
    <w:pPr>
      <w:keepNext/>
      <w:spacing w:line="300" w:lineRule="exact"/>
      <w:outlineLvl w:val="3"/>
    </w:pPr>
    <w:rPr>
      <w:rFonts w:ascii="Arial" w:eastAsia="SimSun" w:hAnsi="Arial"/>
      <w:b/>
      <w:i/>
      <w:sz w:val="21"/>
      <w:szCs w:val="20"/>
      <w:lang w:val="nl" w:eastAsia="zh-CN"/>
    </w:rPr>
  </w:style>
  <w:style w:type="paragraph" w:styleId="Heading5">
    <w:name w:val="heading 5"/>
    <w:basedOn w:val="Normal"/>
    <w:next w:val="Normal"/>
    <w:autoRedefine/>
    <w:qFormat/>
    <w:pPr>
      <w:spacing w:line="300" w:lineRule="exact"/>
      <w:jc w:val="both"/>
      <w:outlineLvl w:val="4"/>
    </w:pPr>
    <w:rPr>
      <w:rFonts w:ascii="Arial" w:eastAsia="SimSun" w:hAnsi="Arial"/>
      <w:i/>
      <w:sz w:val="21"/>
      <w:szCs w:val="20"/>
      <w:u w:val="single"/>
      <w:lang w:val="nl-NL" w:eastAsia="zh-CN"/>
    </w:rPr>
  </w:style>
  <w:style w:type="paragraph" w:styleId="Heading6">
    <w:name w:val="heading 6"/>
    <w:basedOn w:val="Normal"/>
    <w:next w:val="Normal"/>
    <w:autoRedefine/>
    <w:qFormat/>
    <w:pPr>
      <w:spacing w:before="240" w:after="60" w:line="300" w:lineRule="exact"/>
      <w:jc w:val="both"/>
      <w:outlineLvl w:val="5"/>
    </w:pPr>
    <w:rPr>
      <w:rFonts w:ascii="Arial" w:eastAsia="SimSun" w:hAnsi="Arial"/>
      <w:bCs/>
      <w:i/>
      <w:sz w:val="21"/>
      <w:szCs w:val="22"/>
      <w:lang w:val="nl-NL" w:eastAsia="zh-CN"/>
    </w:rPr>
  </w:style>
  <w:style w:type="paragraph" w:styleId="Heading7">
    <w:name w:val="heading 7"/>
    <w:basedOn w:val="Normal"/>
    <w:next w:val="Normal"/>
    <w:autoRedefine/>
    <w:qFormat/>
    <w:pPr>
      <w:spacing w:before="240" w:after="60" w:line="300" w:lineRule="exact"/>
      <w:jc w:val="both"/>
      <w:outlineLvl w:val="6"/>
    </w:pPr>
    <w:rPr>
      <w:rFonts w:ascii="Arial" w:eastAsia="SimSun" w:hAnsi="Arial"/>
      <w:i/>
      <w:sz w:val="18"/>
      <w:szCs w:val="18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liaParagraph">
    <w:name w:val="eliaParagraph"/>
    <w:basedOn w:val="Normal"/>
    <w:autoRedefine/>
    <w:pPr>
      <w:numPr>
        <w:numId w:val="2"/>
      </w:numPr>
      <w:spacing w:after="200"/>
      <w:ind w:left="357" w:hanging="357"/>
    </w:pPr>
  </w:style>
  <w:style w:type="paragraph" w:customStyle="1" w:styleId="Level1">
    <w:name w:val="Level 1"/>
    <w:basedOn w:val="Normal"/>
    <w:pPr>
      <w:numPr>
        <w:numId w:val="4"/>
      </w:numPr>
      <w:spacing w:after="140" w:line="290" w:lineRule="auto"/>
      <w:jc w:val="both"/>
      <w:outlineLvl w:val="0"/>
    </w:pPr>
    <w:rPr>
      <w:rFonts w:ascii="Arial" w:hAnsi="Arial"/>
      <w:kern w:val="20"/>
      <w:lang w:val="en-GB"/>
    </w:rPr>
  </w:style>
  <w:style w:type="paragraph" w:customStyle="1" w:styleId="Level2">
    <w:name w:val="Level 2"/>
    <w:basedOn w:val="Normal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hAnsi="Arial"/>
      <w:kern w:val="20"/>
      <w:lang w:val="en-GB"/>
    </w:rPr>
  </w:style>
  <w:style w:type="paragraph" w:customStyle="1" w:styleId="Level3">
    <w:name w:val="Level 3"/>
    <w:basedOn w:val="Normal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hAnsi="Arial"/>
      <w:kern w:val="20"/>
      <w:lang w:val="en-GB"/>
    </w:rPr>
  </w:style>
  <w:style w:type="paragraph" w:customStyle="1" w:styleId="Level4">
    <w:name w:val="Level 4"/>
    <w:basedOn w:val="Normal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lang w:val="en-GB"/>
    </w:rPr>
  </w:style>
  <w:style w:type="paragraph" w:customStyle="1" w:styleId="Level5">
    <w:name w:val="Level 5"/>
    <w:basedOn w:val="Normal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hAnsi="Arial"/>
      <w:kern w:val="20"/>
      <w:lang w:val="en-GB"/>
    </w:rPr>
  </w:style>
  <w:style w:type="paragraph" w:customStyle="1" w:styleId="Level6">
    <w:name w:val="Level 6"/>
    <w:basedOn w:val="Normal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hAnsi="Arial"/>
      <w:kern w:val="20"/>
      <w:lang w:val="en-GB"/>
    </w:rPr>
  </w:style>
  <w:style w:type="paragraph" w:customStyle="1" w:styleId="Level7">
    <w:name w:val="Level 7"/>
    <w:basedOn w:val="Normal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hAnsi="Arial"/>
      <w:kern w:val="20"/>
      <w:lang w:val="en-GB"/>
    </w:rPr>
  </w:style>
  <w:style w:type="paragraph" w:customStyle="1" w:styleId="Level8">
    <w:name w:val="Level 8"/>
    <w:basedOn w:val="Normal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hAnsi="Arial"/>
      <w:kern w:val="20"/>
      <w:lang w:val="en-GB"/>
    </w:rPr>
  </w:style>
  <w:style w:type="paragraph" w:customStyle="1" w:styleId="Level9">
    <w:name w:val="Level 9"/>
    <w:basedOn w:val="Normal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hAnsi="Arial"/>
      <w:kern w:val="20"/>
      <w:lang w:val="en-GB"/>
    </w:rPr>
  </w:style>
  <w:style w:type="paragraph" w:styleId="TOC1">
    <w:name w:val="toc 1"/>
    <w:basedOn w:val="Normal"/>
    <w:next w:val="Body"/>
    <w:semiHidden/>
    <w:pPr>
      <w:spacing w:before="280" w:after="140" w:line="290" w:lineRule="auto"/>
    </w:pPr>
    <w:rPr>
      <w:rFonts w:ascii="Arial" w:hAnsi="Arial"/>
      <w:kern w:val="20"/>
      <w:lang w:val="fr-BE"/>
    </w:rPr>
  </w:style>
  <w:style w:type="paragraph" w:customStyle="1" w:styleId="Body">
    <w:name w:val="Body"/>
    <w:basedOn w:val="Normal"/>
    <w:pPr>
      <w:spacing w:after="140" w:line="290" w:lineRule="auto"/>
      <w:jc w:val="both"/>
    </w:pPr>
    <w:rPr>
      <w:rFonts w:ascii="Arial" w:hAnsi="Arial"/>
      <w:kern w:val="20"/>
      <w:lang w:val="fr-BE"/>
    </w:rPr>
  </w:style>
  <w:style w:type="paragraph" w:styleId="Title">
    <w:name w:val="Title"/>
    <w:basedOn w:val="Normal"/>
    <w:next w:val="Body"/>
    <w:qFormat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fr-BE"/>
    </w:rPr>
  </w:style>
  <w:style w:type="paragraph" w:customStyle="1" w:styleId="DocExCode">
    <w:name w:val="DocExCode"/>
    <w:basedOn w:val="Normal"/>
    <w:pPr>
      <w:pBdr>
        <w:top w:val="single" w:sz="4" w:space="1" w:color="auto"/>
      </w:pBdr>
    </w:pPr>
    <w:rPr>
      <w:rFonts w:ascii="Arial" w:hAnsi="Arial"/>
      <w:kern w:val="20"/>
      <w:sz w:val="16"/>
      <w:lang w:val="fr-BE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Head">
    <w:name w:val="Head"/>
    <w:basedOn w:val="Normal"/>
    <w:next w:val="Body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fr-BE"/>
    </w:rPr>
  </w:style>
  <w:style w:type="paragraph" w:customStyle="1" w:styleId="CellBody">
    <w:name w:val="CellBody"/>
    <w:basedOn w:val="Normal"/>
    <w:pPr>
      <w:spacing w:before="60" w:after="60" w:line="290" w:lineRule="auto"/>
    </w:pPr>
    <w:rPr>
      <w:rFonts w:ascii="Arial" w:hAnsi="Arial"/>
      <w:kern w:val="20"/>
      <w:szCs w:val="20"/>
      <w:lang w:val="fr-BE"/>
    </w:rPr>
  </w:style>
  <w:style w:type="paragraph" w:customStyle="1" w:styleId="LinklatersHeader">
    <w:name w:val="Linklaters Header"/>
    <w:basedOn w:val="Normal"/>
    <w:rPr>
      <w:rFonts w:ascii="Arial" w:hAnsi="Arial"/>
      <w:kern w:val="20"/>
      <w:lang w:val="fr-BE"/>
    </w:rPr>
  </w:style>
  <w:style w:type="paragraph" w:styleId="FootnoteText">
    <w:name w:val="footnote text"/>
    <w:basedOn w:val="Normal"/>
    <w:semiHidden/>
    <w:rPr>
      <w:rFonts w:ascii="Arial" w:hAnsi="Arial"/>
      <w:szCs w:val="20"/>
      <w:lang w:val="fr-BE"/>
    </w:rPr>
  </w:style>
  <w:style w:type="paragraph" w:customStyle="1" w:styleId="ListNumbers">
    <w:name w:val="List Numbers"/>
    <w:basedOn w:val="Normal"/>
    <w:pPr>
      <w:numPr>
        <w:numId w:val="6"/>
      </w:numPr>
      <w:spacing w:after="140" w:line="290" w:lineRule="auto"/>
      <w:jc w:val="both"/>
      <w:outlineLvl w:val="0"/>
    </w:pPr>
    <w:rPr>
      <w:rFonts w:ascii="Arial" w:hAnsi="Arial"/>
      <w:kern w:val="20"/>
      <w:lang w:val="fr-BE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360"/>
      <w:jc w:val="both"/>
    </w:pPr>
    <w:rPr>
      <w:lang w:val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eastAsia="SimSun" w:hAnsi="Times New Roman"/>
      <w:sz w:val="24"/>
      <w:szCs w:val="20"/>
      <w:lang w:val="nl" w:eastAsia="zh-CN"/>
    </w:rPr>
  </w:style>
  <w:style w:type="paragraph" w:customStyle="1" w:styleId="Header1bis">
    <w:name w:val="Header 1bis"/>
    <w:basedOn w:val="Normal"/>
    <w:autoRedefine/>
    <w:pPr>
      <w:spacing w:line="300" w:lineRule="exact"/>
      <w:ind w:left="690" w:hanging="690"/>
      <w:jc w:val="both"/>
    </w:pPr>
    <w:rPr>
      <w:rFonts w:ascii="Times New Roman" w:eastAsia="SimSun" w:hAnsi="Times New Roman"/>
      <w:b/>
      <w:sz w:val="24"/>
      <w:szCs w:val="20"/>
      <w:u w:val="single"/>
      <w:lang w:val="nl-BE" w:eastAsia="zh-CN"/>
    </w:rPr>
  </w:style>
  <w:style w:type="paragraph" w:customStyle="1" w:styleId="HeaderA">
    <w:name w:val="Header A"/>
    <w:basedOn w:val="Normal"/>
    <w:autoRedefine/>
    <w:pPr>
      <w:spacing w:line="300" w:lineRule="exact"/>
      <w:ind w:left="690" w:hanging="690"/>
      <w:jc w:val="both"/>
    </w:pPr>
    <w:rPr>
      <w:rFonts w:ascii="Times New Roman" w:eastAsia="SimSun" w:hAnsi="Times New Roman"/>
      <w:b/>
      <w:caps/>
      <w:sz w:val="24"/>
      <w:szCs w:val="20"/>
      <w:u w:val="single"/>
      <w:lang w:val="nl-BE" w:eastAsia="zh-CN"/>
    </w:rPr>
  </w:style>
  <w:style w:type="paragraph" w:customStyle="1" w:styleId="HeaderI">
    <w:name w:val="Header I"/>
    <w:basedOn w:val="Normal"/>
    <w:autoRedefine/>
    <w:pPr>
      <w:spacing w:line="300" w:lineRule="exact"/>
      <w:jc w:val="both"/>
    </w:pPr>
    <w:rPr>
      <w:rFonts w:ascii="Times New Roman" w:eastAsia="SimSun" w:hAnsi="Times New Roman"/>
      <w:b/>
      <w:caps/>
      <w:sz w:val="28"/>
      <w:szCs w:val="20"/>
      <w:u w:val="single"/>
      <w:lang w:val="nl-BE" w:eastAsia="zh-CN"/>
    </w:rPr>
  </w:style>
  <w:style w:type="numbering" w:customStyle="1" w:styleId="StyleOutlinenumbered1">
    <w:name w:val="Style Outline numbered1"/>
    <w:basedOn w:val="NoList"/>
    <w:pPr>
      <w:numPr>
        <w:numId w:val="19"/>
      </w:numPr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E5A"/>
    <w:pPr>
      <w:spacing w:line="300" w:lineRule="exact"/>
      <w:ind w:left="720"/>
      <w:contextualSpacing/>
      <w:jc w:val="both"/>
    </w:pPr>
    <w:rPr>
      <w:rFonts w:ascii="Arial" w:hAnsi="Arial"/>
      <w:sz w:val="21"/>
      <w:szCs w:val="20"/>
      <w:lang w:val="nl-NL"/>
    </w:rPr>
  </w:style>
  <w:style w:type="character" w:customStyle="1" w:styleId="FooterChar">
    <w:name w:val="Footer Char"/>
    <w:link w:val="Footer"/>
    <w:uiPriority w:val="99"/>
    <w:rsid w:val="00637AC6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iagroup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BC78-BE24-40A8-93CA-68EA37B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[fullName]</vt:lpstr>
    </vt:vector>
  </TitlesOfParts>
  <LinksUpToDate>false</LinksUpToDate>
  <CharactersWithSpaces>5422</CharactersWithSpaces>
  <SharedDoc>false</SharedDoc>
  <HLinks>
    <vt:vector size="12" baseType="variant"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http://www.eliagroup.eu/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mailto:gregory.pattou@elia.be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2010-10-08T13:13:00Z</cp:lastPrinted>
  <dcterms:created xsi:type="dcterms:W3CDTF">2017-09-26T15:15:00Z</dcterms:created>
  <dcterms:modified xsi:type="dcterms:W3CDTF">2017-09-26T15:20:00Z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0055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6409268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JIWOUT</vt:lpwstr>
  </property>
  <property fmtid="{D5CDD505-2E9C-101B-9397-08002B2CF9AE}" pid="9" name="WorksiteAuthor">
    <vt:lpwstr>JIWOUT</vt:lpwstr>
  </property>
</Properties>
</file>